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957C8" w14:textId="286BBF1E" w:rsidR="00AE41FF" w:rsidRPr="00230714" w:rsidRDefault="00613023" w:rsidP="00DC675F">
      <w:pPr>
        <w:spacing w:line="240" w:lineRule="auto"/>
        <w:rPr>
          <w:b/>
        </w:rPr>
      </w:pPr>
      <w:r>
        <w:rPr>
          <w:b/>
        </w:rPr>
        <w:t>Eén</w:t>
      </w:r>
      <w:r w:rsidR="007F019D">
        <w:rPr>
          <w:b/>
        </w:rPr>
        <w:t xml:space="preserve"> doop</w:t>
      </w:r>
      <w:r w:rsidR="00291C50" w:rsidRPr="00230714">
        <w:rPr>
          <w:b/>
        </w:rPr>
        <w:t xml:space="preserve"> – toegangspoort tot christelijk leven</w:t>
      </w:r>
    </w:p>
    <w:p w14:paraId="2529499B" w14:textId="77777777" w:rsidR="00AB397B" w:rsidRDefault="00AB397B" w:rsidP="00DC675F">
      <w:pPr>
        <w:spacing w:line="240" w:lineRule="auto"/>
      </w:pPr>
    </w:p>
    <w:p w14:paraId="3BF990C2" w14:textId="77777777" w:rsidR="00291C50" w:rsidRDefault="00291C50" w:rsidP="00DC675F">
      <w:pPr>
        <w:spacing w:line="240" w:lineRule="auto"/>
        <w:rPr>
          <w:i/>
        </w:rPr>
      </w:pPr>
      <w:r w:rsidRPr="00230714">
        <w:rPr>
          <w:i/>
        </w:rPr>
        <w:t xml:space="preserve">‘Wij aanvaarden de doop als een heilig teken, ons door Christus toevertrouwd, dat ons met Hem en met elkaar verbindt. Hoe verschillend we op allerlei punten ook mogen denken, hierover zijn we het eens: de doop is een teken van Gods genade, hij doet ons delen in het geheim van </w:t>
      </w:r>
      <w:r w:rsidR="00230714" w:rsidRPr="00230714">
        <w:rPr>
          <w:i/>
        </w:rPr>
        <w:t>Christus’ dood en opstanding (Rom. 6,3-4), hij voert ons tot een nieuw leven. Wie dit heilig teken ontvangen, mogen zich deel weten van Christus’ Kerk, die van alle plaatsen en tijden is. Zo hebben zij deel aan één Geest en zijn ze één lichaam geworden (1 Cor. 12:13).’</w:t>
      </w:r>
    </w:p>
    <w:p w14:paraId="703326F5" w14:textId="77777777" w:rsidR="00230714" w:rsidRDefault="00230714" w:rsidP="00DC675F">
      <w:pPr>
        <w:spacing w:line="240" w:lineRule="auto"/>
      </w:pPr>
      <w:r>
        <w:t>Met deze woorden begint de gemeenschappelijke verklaring van kerken in Nederland over de doop. De</w:t>
      </w:r>
      <w:r w:rsidR="00C539D3">
        <w:t>ze</w:t>
      </w:r>
      <w:r>
        <w:t xml:space="preserve"> verklaring werd op 29 mei 2012, de derde dag van Pinksteren, </w:t>
      </w:r>
      <w:r w:rsidR="00C539D3">
        <w:t xml:space="preserve">een zonovergoten dag, </w:t>
      </w:r>
      <w:r w:rsidR="00D23120">
        <w:t xml:space="preserve">ondertekend </w:t>
      </w:r>
      <w:r>
        <w:t xml:space="preserve">in het bedevaartsoord Onze Leve Vrouw ter Nood in Heiloo door vertegenwoordigers </w:t>
      </w:r>
      <w:r w:rsidR="00C539D3">
        <w:t xml:space="preserve">van negen kerken: de Anglicaanse Kerk, de Bond van Vrije Evangelische Gemeenten, de Evangelische Broedergemeente, de </w:t>
      </w:r>
      <w:proofErr w:type="spellStart"/>
      <w:r w:rsidR="00C539D3">
        <w:t>Oud-katholieke</w:t>
      </w:r>
      <w:proofErr w:type="spellEnd"/>
      <w:r w:rsidR="00C539D3">
        <w:t xml:space="preserve"> Kerk, de Molukse Evangelische Kerk, de Protestantse Kerk in Nederland, de Remonstrantse Broederschap, de Rooms-katholieke Kerk en de Syrisch-orthodoxe Kerk. </w:t>
      </w:r>
    </w:p>
    <w:p w14:paraId="756A85F4" w14:textId="26613560" w:rsidR="000B5065" w:rsidRDefault="00C539D3" w:rsidP="00DC675F">
      <w:pPr>
        <w:spacing w:line="240" w:lineRule="auto"/>
      </w:pPr>
      <w:r>
        <w:t xml:space="preserve">Hoewel </w:t>
      </w:r>
      <w:r w:rsidR="00135C03">
        <w:t>de ondertekening van deze verklaring</w:t>
      </w:r>
      <w:r w:rsidR="000B5065">
        <w:t>,</w:t>
      </w:r>
      <w:r w:rsidR="00135C03">
        <w:t xml:space="preserve"> die na een proces van zoeken en tasten tot stand kwam</w:t>
      </w:r>
      <w:r w:rsidR="000B5065">
        <w:t>,</w:t>
      </w:r>
      <w:r>
        <w:t xml:space="preserve"> al zeven jaar geleden </w:t>
      </w:r>
      <w:r w:rsidR="00135C03">
        <w:t xml:space="preserve">plaatsvond, is deze kernachtige </w:t>
      </w:r>
      <w:r w:rsidR="000B5065">
        <w:t>tekst</w:t>
      </w:r>
      <w:r w:rsidR="00135C03">
        <w:t xml:space="preserve"> onverminderd van waarde voor de gemeenschap van kerken in ons land </w:t>
      </w:r>
      <w:r w:rsidR="000B5065">
        <w:t xml:space="preserve">die </w:t>
      </w:r>
      <w:r w:rsidR="00135C03">
        <w:t>de oecumenische samenwerking</w:t>
      </w:r>
      <w:r w:rsidR="007D6A4C">
        <w:t xml:space="preserve"> in ons land</w:t>
      </w:r>
      <w:r w:rsidR="00135C03">
        <w:t xml:space="preserve"> dra</w:t>
      </w:r>
      <w:r w:rsidR="000B5065">
        <w:t>agt</w:t>
      </w:r>
      <w:r w:rsidR="00135C03">
        <w:t xml:space="preserve">. </w:t>
      </w:r>
      <w:r w:rsidR="000B5065">
        <w:t>Daarom is het goed dat we van tijd tot tijd teksten zoals deze in herinnering roepen, zodat ze niet in de vergetelheid raken.</w:t>
      </w:r>
    </w:p>
    <w:p w14:paraId="12A1D2B6" w14:textId="00030849" w:rsidR="00D23120" w:rsidRDefault="002D5B53" w:rsidP="00DC675F">
      <w:pPr>
        <w:spacing w:line="240" w:lineRule="auto"/>
      </w:pPr>
      <w:r>
        <w:t xml:space="preserve">Op 29 mei 2012 werd er nog een tweede tekst ondertekend, </w:t>
      </w:r>
      <w:r w:rsidR="007D6A4C">
        <w:t>een</w:t>
      </w:r>
      <w:r>
        <w:t xml:space="preserve"> verklaring van toenadering. Deze tekst werd ondertekend door de negen reeds genoemde kerken én door de Algemene Doopsgezinde Sociëteit (ADS) en de Verenigde Pinkster- en Evangeliegemeenten (VPE).</w:t>
      </w:r>
    </w:p>
    <w:p w14:paraId="2F46A96D" w14:textId="3C48DB29" w:rsidR="00F707DD" w:rsidRDefault="00F707DD" w:rsidP="00DC675F">
      <w:pPr>
        <w:spacing w:line="240" w:lineRule="auto"/>
      </w:pPr>
      <w:r>
        <w:t>Voordat ik op beide teksten inga zal ik</w:t>
      </w:r>
      <w:r w:rsidR="007D6A4C">
        <w:t xml:space="preserve"> </w:t>
      </w:r>
      <w:r>
        <w:t xml:space="preserve">iets zeggen over </w:t>
      </w:r>
      <w:r w:rsidR="007D6A4C">
        <w:t>het proces dat tot deze teksten heeft geleid.</w:t>
      </w:r>
      <w:r w:rsidR="003C3059">
        <w:t xml:space="preserve"> Daarna zal ik kort beide verklaringen samenvatten. In een derde punt wil ik de lijnen nog wat verder doortrekken </w:t>
      </w:r>
      <w:r w:rsidR="003A7392">
        <w:t xml:space="preserve">vanuit de dialoog tussen katholieken en </w:t>
      </w:r>
      <w:proofErr w:type="spellStart"/>
      <w:r w:rsidR="003A7392">
        <w:t>dopersen</w:t>
      </w:r>
      <w:proofErr w:type="spellEnd"/>
      <w:r w:rsidR="003A7392">
        <w:t xml:space="preserve"> </w:t>
      </w:r>
      <w:r w:rsidR="002547CA">
        <w:t>om</w:t>
      </w:r>
      <w:r w:rsidR="003C3059">
        <w:t xml:space="preserve"> </w:t>
      </w:r>
      <w:r w:rsidR="003A7392">
        <w:t xml:space="preserve">tenslotte in een laatste punt </w:t>
      </w:r>
      <w:r w:rsidR="003C3059">
        <w:t>met u na</w:t>
      </w:r>
      <w:r w:rsidR="002547CA">
        <w:t xml:space="preserve"> te </w:t>
      </w:r>
      <w:r w:rsidR="003C3059">
        <w:t>denken over de betekenis van de doop in ons leven.</w:t>
      </w:r>
    </w:p>
    <w:p w14:paraId="44DE85C0" w14:textId="77777777" w:rsidR="00AB397B" w:rsidRDefault="00AB397B" w:rsidP="00DC675F">
      <w:pPr>
        <w:spacing w:line="240" w:lineRule="auto"/>
      </w:pPr>
    </w:p>
    <w:p w14:paraId="27BDF7B6" w14:textId="77777777" w:rsidR="007D6A4C" w:rsidRPr="00AB397B" w:rsidRDefault="00AB397B" w:rsidP="00DC675F">
      <w:pPr>
        <w:spacing w:line="240" w:lineRule="auto"/>
        <w:ind w:firstLine="708"/>
        <w:rPr>
          <w:b/>
          <w:i/>
        </w:rPr>
      </w:pPr>
      <w:r w:rsidRPr="00AB397B">
        <w:rPr>
          <w:b/>
          <w:i/>
        </w:rPr>
        <w:t xml:space="preserve">I </w:t>
      </w:r>
      <w:r w:rsidR="007D6A4C" w:rsidRPr="00AB397B">
        <w:rPr>
          <w:b/>
          <w:i/>
        </w:rPr>
        <w:t>Dooperkenning opnieuw op de agenda vanaf 2007</w:t>
      </w:r>
    </w:p>
    <w:p w14:paraId="3DD4B63E" w14:textId="77777777" w:rsidR="00AB397B" w:rsidRDefault="00AB397B" w:rsidP="00DC675F">
      <w:pPr>
        <w:spacing w:line="240" w:lineRule="auto"/>
      </w:pPr>
    </w:p>
    <w:p w14:paraId="24603A0C" w14:textId="7AF16E2D" w:rsidR="00616242" w:rsidRDefault="007D6A4C" w:rsidP="00DC675F">
      <w:pPr>
        <w:spacing w:line="240" w:lineRule="auto"/>
      </w:pPr>
      <w:r>
        <w:t xml:space="preserve">Toen </w:t>
      </w:r>
      <w:r w:rsidR="00616242">
        <w:t>Mgr.</w:t>
      </w:r>
      <w:r>
        <w:t xml:space="preserve"> Jan van Burgsteden</w:t>
      </w:r>
      <w:r w:rsidR="002547CA">
        <w:t xml:space="preserve"> </w:t>
      </w:r>
      <w:proofErr w:type="spellStart"/>
      <w:r w:rsidR="002547CA">
        <w:t>s.s.s</w:t>
      </w:r>
      <w:proofErr w:type="spellEnd"/>
      <w:r w:rsidR="002547CA">
        <w:t>.</w:t>
      </w:r>
      <w:r>
        <w:t xml:space="preserve"> in 2007 in de Raad van Kerken opperde om naar het voorbeeld van kerken in Duitsland te werken aan een gemeenschappelijke verklaring over de doop, werd daar door sommigen schamperend op gereageerd. ‘De wederzijdse dooperkenning is toch allang een feit.’ ‘</w:t>
      </w:r>
      <w:r w:rsidR="00B319B1">
        <w:t>M</w:t>
      </w:r>
      <w:r>
        <w:t>oeten we daar opnieuw over spreken?’</w:t>
      </w:r>
      <w:r w:rsidR="00B319B1">
        <w:t xml:space="preserve"> </w:t>
      </w:r>
    </w:p>
    <w:p w14:paraId="1A9FA9D1" w14:textId="77777777" w:rsidR="00616242" w:rsidRDefault="00B319B1" w:rsidP="00DC675F">
      <w:pPr>
        <w:spacing w:line="240" w:lineRule="auto"/>
      </w:pPr>
      <w:r>
        <w:t xml:space="preserve">Inderdaad waren katholieken en protestanten het in het midden van de jaren zestig al eens over wederzijdse dooperkenning. </w:t>
      </w:r>
      <w:r w:rsidR="00616242">
        <w:t xml:space="preserve">Tussen 1966 en 1974 zijn er dooperkenningen tot stand gekomen in bilaterale overeenkomsten tussen </w:t>
      </w:r>
      <w:r>
        <w:t>de Rooms-katholieke Kerk en de Nederlands Hervormde Kerk (1966), de RKK en de Gereformeerde Kerken in Nederland (1968), de RKK en de Evangelisch-Lutherse Kerk (1968) en de RKK en de Remonstrantse broederschap (1974)</w:t>
      </w:r>
      <w:r w:rsidR="00616242">
        <w:t xml:space="preserve">. </w:t>
      </w:r>
    </w:p>
    <w:p w14:paraId="7A426707" w14:textId="4579D0C4" w:rsidR="007D6A4C" w:rsidRDefault="00616242" w:rsidP="00DC675F">
      <w:pPr>
        <w:spacing w:line="240" w:lineRule="auto"/>
      </w:pPr>
      <w:r>
        <w:t xml:space="preserve">In 1982 verschijnt het Lima-rapport over Doop, Eucharistie en Ambt. De overeenstemming over de doop strekt in vergelijking met het gesprek over Eucharistie en ambt het verst, maar het brengt de grote kerkfamilies (orthodox, katholiek, anglicaans, protestant, vrije kerken, </w:t>
      </w:r>
      <w:proofErr w:type="spellStart"/>
      <w:r>
        <w:t>pentecostal</w:t>
      </w:r>
      <w:proofErr w:type="spellEnd"/>
      <w:r>
        <w:t xml:space="preserve">) toch nog niet tot een algehele en wederzijdse erkenning van </w:t>
      </w:r>
      <w:r w:rsidR="007F019D">
        <w:t>de doop</w:t>
      </w:r>
      <w:r>
        <w:t xml:space="preserve">. Katholieken en protestanten willen het graag, orthodoxen zijn erover verdeeld en voorzichtig met verklaringen, </w:t>
      </w:r>
      <w:r w:rsidR="00C0404E">
        <w:t xml:space="preserve">mennonieten, baptisten en </w:t>
      </w:r>
      <w:r w:rsidR="00C0404E">
        <w:lastRenderedPageBreak/>
        <w:t xml:space="preserve">pinksterchristenen wijzen de kinderdoop af en houden vast aan de </w:t>
      </w:r>
      <w:r w:rsidR="006B70E6">
        <w:t>doop op belijdenis</w:t>
      </w:r>
      <w:r w:rsidR="00C0404E">
        <w:t xml:space="preserve">. Van een erkenning van de kinderdoop door kerken die </w:t>
      </w:r>
      <w:r w:rsidR="00831031">
        <w:t xml:space="preserve">uitgaan van </w:t>
      </w:r>
      <w:r w:rsidR="00C0404E">
        <w:t xml:space="preserve">de </w:t>
      </w:r>
      <w:r w:rsidR="006B70E6">
        <w:t>doop op belijdenis</w:t>
      </w:r>
      <w:r w:rsidR="00C0404E">
        <w:t xml:space="preserve"> kan geen sprake zijn. </w:t>
      </w:r>
    </w:p>
    <w:p w14:paraId="607768E8" w14:textId="6C3A5418" w:rsidR="00C0404E" w:rsidRDefault="00C0404E" w:rsidP="00DC675F">
      <w:pPr>
        <w:spacing w:line="240" w:lineRule="auto"/>
      </w:pPr>
      <w:r>
        <w:t>De Raad van Kerken in Nederland telt veertien lidkerken en vier geassocieerde leden. Ook orthodoxe kerken, doopsgezinden en pinksterchristenen horen bij de Raad. Het doel van de Raad van Kerken is om in getuigenis en dienst de eenheid in Christus zichtbaar te maken</w:t>
      </w:r>
      <w:r w:rsidR="003C3059">
        <w:t xml:space="preserve"> aan elkaar en aan de samenleving</w:t>
      </w:r>
      <w:r>
        <w:t xml:space="preserve">. </w:t>
      </w:r>
      <w:r w:rsidR="008F5B8D">
        <w:t xml:space="preserve">Dat kan op allerlei manieren gebeuren: in gebed, in diaconie, in gezamenlijke initiatieven en acties. Maar daarbij </w:t>
      </w:r>
      <w:r w:rsidR="003C3059">
        <w:t>kunnen</w:t>
      </w:r>
      <w:r w:rsidR="008F5B8D">
        <w:t xml:space="preserve"> we de vraag niet vergeten w</w:t>
      </w:r>
      <w:r>
        <w:t>aar de eenheid in Christus</w:t>
      </w:r>
      <w:r w:rsidR="008F5B8D">
        <w:t xml:space="preserve"> op gestoeld is en begint</w:t>
      </w:r>
      <w:r>
        <w:t>?</w:t>
      </w:r>
      <w:r w:rsidR="008F5B8D">
        <w:t xml:space="preserve"> Dan komen we </w:t>
      </w:r>
      <w:r w:rsidR="007F019D">
        <w:t xml:space="preserve">toch al gauw </w:t>
      </w:r>
      <w:r w:rsidR="008F5B8D">
        <w:t xml:space="preserve">bij </w:t>
      </w:r>
      <w:r w:rsidR="007F019D">
        <w:t>de doop</w:t>
      </w:r>
      <w:r w:rsidR="008F5B8D">
        <w:t xml:space="preserve"> uit. </w:t>
      </w:r>
      <w:r w:rsidR="001E29DC">
        <w:t xml:space="preserve">Het is daarom ook vanzelfsprekend en noodzakelijk dat kerkgenootschappen die het herstel van gemeenschap zoeken voorstander zijn van wederzijdse erkenning van </w:t>
      </w:r>
      <w:r w:rsidR="007F019D">
        <w:t>de</w:t>
      </w:r>
      <w:r w:rsidR="001E29DC">
        <w:t xml:space="preserve"> doop, omdat </w:t>
      </w:r>
      <w:r w:rsidR="007F019D">
        <w:t>de doop</w:t>
      </w:r>
      <w:r w:rsidR="001E29DC">
        <w:t xml:space="preserve"> een zichtbaar teken is </w:t>
      </w:r>
      <w:r w:rsidR="004B1046">
        <w:t>van het leven in Christus en de band met de Kerk. Maar ook over de doop is vanaf de 16</w:t>
      </w:r>
      <w:r w:rsidR="004B1046" w:rsidRPr="004B1046">
        <w:rPr>
          <w:vertAlign w:val="superscript"/>
        </w:rPr>
        <w:t>e</w:t>
      </w:r>
      <w:r w:rsidR="004B1046">
        <w:t xml:space="preserve"> eeuw gestreden</w:t>
      </w:r>
      <w:r w:rsidR="00F94C9E">
        <w:t xml:space="preserve"> tussen voorstanders van de kinderdoop en degenen die houden dat alleen de </w:t>
      </w:r>
      <w:r w:rsidR="006B70E6">
        <w:t>doop op belijdenis</w:t>
      </w:r>
      <w:r w:rsidR="00F94C9E">
        <w:t xml:space="preserve"> een geldige doop is. D</w:t>
      </w:r>
      <w:r w:rsidR="004B1046">
        <w:t xml:space="preserve">aardoor </w:t>
      </w:r>
      <w:r w:rsidR="00F94C9E">
        <w:t xml:space="preserve">is het ook vandaag </w:t>
      </w:r>
      <w:r w:rsidR="004B1046">
        <w:t>niet gemakkelijk</w:t>
      </w:r>
      <w:r w:rsidR="00F94C9E">
        <w:t>, bijna onmogelijk</w:t>
      </w:r>
      <w:r w:rsidR="001012A4">
        <w:t>,</w:t>
      </w:r>
      <w:r w:rsidR="004B1046">
        <w:t xml:space="preserve"> om tot een algemene </w:t>
      </w:r>
      <w:r w:rsidR="00F94C9E">
        <w:t>en gezamenlijke opvatting over de bediening van</w:t>
      </w:r>
      <w:r w:rsidR="004B1046">
        <w:t xml:space="preserve"> </w:t>
      </w:r>
      <w:r w:rsidR="007F019D">
        <w:t>de doop</w:t>
      </w:r>
      <w:r w:rsidR="004B1046">
        <w:t xml:space="preserve"> </w:t>
      </w:r>
      <w:r w:rsidR="00F94C9E">
        <w:t xml:space="preserve">en de erkenning van de doopbediening in elkaars kerken te komen. </w:t>
      </w:r>
      <w:r w:rsidR="001012A4">
        <w:t>Er moet</w:t>
      </w:r>
      <w:r w:rsidR="002547CA">
        <w:t xml:space="preserve"> nog veel</w:t>
      </w:r>
      <w:r w:rsidR="001012A4">
        <w:t xml:space="preserve"> terughoudendheid, frictie, vooroordeel, verkeerde beeldvorming overwonnen worden.</w:t>
      </w:r>
    </w:p>
    <w:p w14:paraId="600085BD" w14:textId="049ED283" w:rsidR="009D7BDD" w:rsidRDefault="001012A4" w:rsidP="00DC675F">
      <w:pPr>
        <w:spacing w:line="240" w:lineRule="auto"/>
      </w:pPr>
      <w:r>
        <w:t xml:space="preserve">Het was dus een belangrijk voorstel van </w:t>
      </w:r>
      <w:proofErr w:type="spellStart"/>
      <w:r>
        <w:t>mgr.</w:t>
      </w:r>
      <w:proofErr w:type="spellEnd"/>
      <w:r>
        <w:t xml:space="preserve"> Jan van Burgsteden in 2007 om de dooperkenning opnieuw op de agenda van de Raad van Kerken te plaatsen. En we hebben ons best gedaan om niet alleen de lidkerken van de Raad van Kerken bij dit proces te betrekken, maar ook de verschillende protestantse kerkgenootschappen (</w:t>
      </w:r>
      <w:proofErr w:type="spellStart"/>
      <w:r>
        <w:t>GKv</w:t>
      </w:r>
      <w:proofErr w:type="spellEnd"/>
      <w:r>
        <w:t xml:space="preserve">, NGK, CGK), de orthodoxe </w:t>
      </w:r>
      <w:r w:rsidR="009D7BDD">
        <w:t xml:space="preserve">en oriëntaalse kerken, de baptisten en verschillende pinksterkerken. In totaal hebben </w:t>
      </w:r>
      <w:r w:rsidR="00800815">
        <w:t xml:space="preserve">we </w:t>
      </w:r>
      <w:r w:rsidR="009D7BDD">
        <w:t xml:space="preserve">28 kerkgenootschappen uitgenodigd, 21 kerkgenootschappen hebben aan het proces dat in 2012 uitmondde in twee verklaringen deelgenomen. </w:t>
      </w:r>
    </w:p>
    <w:p w14:paraId="0F178E5D" w14:textId="77777777" w:rsidR="005C6D3A" w:rsidRDefault="009D7BDD" w:rsidP="00DC675F">
      <w:pPr>
        <w:spacing w:line="240" w:lineRule="auto"/>
      </w:pPr>
      <w:r>
        <w:t>Het doel van het proces was tweeledig</w:t>
      </w:r>
      <w:r w:rsidR="00972BD3">
        <w:t xml:space="preserve">: verbreding van de wederzijdse dooperkenning en verdieping van het besef van de betekenis van de doop in ons leven en in de relatie tussen onze kerken. </w:t>
      </w:r>
    </w:p>
    <w:p w14:paraId="15BD2C14" w14:textId="568E4F73" w:rsidR="00F94C9E" w:rsidRDefault="005C6D3A" w:rsidP="00DC675F">
      <w:pPr>
        <w:pStyle w:val="Lijstalinea"/>
        <w:numPr>
          <w:ilvl w:val="0"/>
          <w:numId w:val="2"/>
        </w:numPr>
        <w:spacing w:line="240" w:lineRule="auto"/>
      </w:pPr>
      <w:r>
        <w:t xml:space="preserve">Het is in dit proces gelukt om de grote kerkelijke tradities in ons land met elkaar in gesprek te brengen over de doop. </w:t>
      </w:r>
      <w:r w:rsidR="002547CA">
        <w:t>Het proces sloot aan bij o</w:t>
      </w:r>
      <w:r>
        <w:t>ntwikkelingen in de internationale oecumene (Wereldraad van Kerken, Pauselijke Raad voor de Eenheid, bilaterale dialogen)</w:t>
      </w:r>
      <w:r w:rsidR="002547CA">
        <w:t>.</w:t>
      </w:r>
      <w:r>
        <w:t xml:space="preserve"> </w:t>
      </w:r>
      <w:r w:rsidR="007F019D">
        <w:t>W</w:t>
      </w:r>
      <w:r>
        <w:t xml:space="preserve">at internationaal gaande is, vraagt om een </w:t>
      </w:r>
      <w:r w:rsidR="00831031">
        <w:t>antwoord</w:t>
      </w:r>
      <w:r>
        <w:t xml:space="preserve"> in een nationale en lokale context. </w:t>
      </w:r>
    </w:p>
    <w:p w14:paraId="1550A7C7" w14:textId="24B2DCF0" w:rsidR="005C6D3A" w:rsidRDefault="005C6D3A" w:rsidP="00DC675F">
      <w:pPr>
        <w:pStyle w:val="Lijstalinea"/>
        <w:numPr>
          <w:ilvl w:val="0"/>
          <w:numId w:val="2"/>
        </w:numPr>
        <w:spacing w:line="240" w:lineRule="auto"/>
      </w:pPr>
      <w:r>
        <w:t xml:space="preserve">Het proces heeft twee interessante teksten opgeleverd. De kring van kerken die elkaars doop erkennen is verbreed, maar had zeker nog groter kunnen zijn. Sommige kerkgenootschappen (orthodox, </w:t>
      </w:r>
      <w:proofErr w:type="spellStart"/>
      <w:r>
        <w:t>gkv</w:t>
      </w:r>
      <w:proofErr w:type="spellEnd"/>
      <w:r>
        <w:t xml:space="preserve">, </w:t>
      </w:r>
      <w:proofErr w:type="spellStart"/>
      <w:r>
        <w:t>ngk</w:t>
      </w:r>
      <w:proofErr w:type="spellEnd"/>
      <w:r>
        <w:t xml:space="preserve">, </w:t>
      </w:r>
      <w:proofErr w:type="spellStart"/>
      <w:r>
        <w:t>cgk</w:t>
      </w:r>
      <w:proofErr w:type="spellEnd"/>
      <w:r>
        <w:t xml:space="preserve">) zijn wel voor dooperkenning, maar wilden dat niet in </w:t>
      </w:r>
      <w:r w:rsidR="002547CA">
        <w:t xml:space="preserve">een/deze </w:t>
      </w:r>
      <w:r>
        <w:t xml:space="preserve">verklaring vastleggen. </w:t>
      </w:r>
    </w:p>
    <w:p w14:paraId="52412CB9" w14:textId="45092D28" w:rsidR="005C6D3A" w:rsidRDefault="005C6D3A" w:rsidP="00DC675F">
      <w:pPr>
        <w:pStyle w:val="Lijstalinea"/>
        <w:numPr>
          <w:ilvl w:val="0"/>
          <w:numId w:val="2"/>
        </w:numPr>
        <w:spacing w:line="240" w:lineRule="auto"/>
      </w:pPr>
      <w:r>
        <w:t xml:space="preserve">Het meest bijzondere en spannende was het gesprek over kinderdoop en </w:t>
      </w:r>
      <w:r w:rsidR="006B70E6">
        <w:t>doop op belijdenis</w:t>
      </w:r>
      <w:r>
        <w:t xml:space="preserve">. De verklaring van toenadering is slechts door twee kerkgenootschappen die de </w:t>
      </w:r>
      <w:r w:rsidR="006B70E6">
        <w:t>doop op belijdenis</w:t>
      </w:r>
      <w:r>
        <w:t xml:space="preserve"> kennen, onderschreven. Ook dit aantal had groter kunnen zijn. </w:t>
      </w:r>
      <w:r w:rsidR="003C3059">
        <w:t>Ik hoopte zeer dat</w:t>
      </w:r>
      <w:r>
        <w:t xml:space="preserve"> de Unie van Baptisten deze verklaring </w:t>
      </w:r>
      <w:r w:rsidR="002547CA">
        <w:t xml:space="preserve">zou </w:t>
      </w:r>
      <w:r>
        <w:t xml:space="preserve">ondertekenen, gezien de grote inbreng </w:t>
      </w:r>
      <w:r w:rsidR="00AC2B2F">
        <w:t xml:space="preserve">van </w:t>
      </w:r>
      <w:r w:rsidR="00B95AB5">
        <w:t xml:space="preserve">prof. </w:t>
      </w:r>
      <w:proofErr w:type="spellStart"/>
      <w:r w:rsidR="00B95AB5">
        <w:t>Olof</w:t>
      </w:r>
      <w:proofErr w:type="spellEnd"/>
      <w:r w:rsidR="00B95AB5">
        <w:t xml:space="preserve"> de Vries van de Unie van Baptisten </w:t>
      </w:r>
      <w:r w:rsidR="00D85245">
        <w:t>aan</w:t>
      </w:r>
      <w:r w:rsidR="00B95AB5">
        <w:t xml:space="preserve"> de totstandkoming van deze verklaring.</w:t>
      </w:r>
    </w:p>
    <w:p w14:paraId="295D8E39" w14:textId="77777777" w:rsidR="00ED216A" w:rsidRDefault="00ED216A" w:rsidP="00DC675F">
      <w:pPr>
        <w:pStyle w:val="Lijstalinea"/>
        <w:numPr>
          <w:ilvl w:val="0"/>
          <w:numId w:val="2"/>
        </w:numPr>
        <w:spacing w:line="240" w:lineRule="auto"/>
      </w:pPr>
      <w:r>
        <w:t>Het proces heeft nergens tot frictie, geschil, verstoordheid of uitsluiting geleid. Integendeel.</w:t>
      </w:r>
    </w:p>
    <w:p w14:paraId="0525F275" w14:textId="758B0F7A" w:rsidR="00B95AB5" w:rsidRDefault="00D85245" w:rsidP="00DC675F">
      <w:pPr>
        <w:pStyle w:val="Lijstalinea"/>
        <w:numPr>
          <w:ilvl w:val="0"/>
          <w:numId w:val="2"/>
        </w:numPr>
        <w:spacing w:line="240" w:lineRule="auto"/>
      </w:pPr>
      <w:r>
        <w:t>Als</w:t>
      </w:r>
      <w:r w:rsidR="00B95AB5">
        <w:t xml:space="preserve"> vraag </w:t>
      </w:r>
      <w:r>
        <w:t xml:space="preserve">blijft </w:t>
      </w:r>
      <w:r w:rsidR="00ED216A">
        <w:t xml:space="preserve">staan </w:t>
      </w:r>
      <w:r w:rsidR="00B95AB5">
        <w:t xml:space="preserve">of het proces geleid heeft tot een verdiept besef van de betekenis van de doop. </w:t>
      </w:r>
      <w:r w:rsidR="00ED216A">
        <w:t xml:space="preserve">Voor mij persoonlijk wel, maar dat is niet voldoende. </w:t>
      </w:r>
      <w:r w:rsidR="00B95AB5">
        <w:t>Eind 2012 verscheen in de reeks oecumenische bezinning een mooie brochure over de dooperkenning met de verklaringen, getuigenissen en handreikingen voor gesprek</w:t>
      </w:r>
      <w:r>
        <w:t>. Ik heb nog enkele exemplaren voor diegenen onder u die hier wat mee willen doen.</w:t>
      </w:r>
      <w:r w:rsidR="00B95AB5">
        <w:t xml:space="preserve"> </w:t>
      </w:r>
    </w:p>
    <w:p w14:paraId="1BD32C80" w14:textId="77777777" w:rsidR="00AB397B" w:rsidRDefault="00ED216A" w:rsidP="00DC675F">
      <w:pPr>
        <w:spacing w:line="240" w:lineRule="auto"/>
      </w:pPr>
      <w:r>
        <w:t>Laten we dan nu kijken naar de inhoud van de beide teksten.</w:t>
      </w:r>
    </w:p>
    <w:p w14:paraId="0F5EF49B" w14:textId="77777777" w:rsidR="000D4405" w:rsidRDefault="000D4405" w:rsidP="00DC675F">
      <w:pPr>
        <w:spacing w:line="240" w:lineRule="auto"/>
        <w:ind w:firstLine="708"/>
        <w:rPr>
          <w:b/>
          <w:i/>
        </w:rPr>
      </w:pPr>
    </w:p>
    <w:p w14:paraId="61E76F33" w14:textId="77777777" w:rsidR="007D6A4C" w:rsidRDefault="007D6A4C" w:rsidP="00DC675F">
      <w:pPr>
        <w:spacing w:line="240" w:lineRule="auto"/>
      </w:pPr>
    </w:p>
    <w:p w14:paraId="06A1D0D8" w14:textId="1C33737B" w:rsidR="002D5B53" w:rsidRPr="00D85245" w:rsidRDefault="00D85245" w:rsidP="00DC675F">
      <w:pPr>
        <w:spacing w:line="240" w:lineRule="auto"/>
        <w:ind w:firstLine="708"/>
        <w:rPr>
          <w:b/>
          <w:i/>
        </w:rPr>
      </w:pPr>
      <w:r w:rsidRPr="00D85245">
        <w:rPr>
          <w:b/>
          <w:i/>
        </w:rPr>
        <w:lastRenderedPageBreak/>
        <w:t xml:space="preserve">II </w:t>
      </w:r>
      <w:r w:rsidR="00613023">
        <w:rPr>
          <w:b/>
          <w:i/>
        </w:rPr>
        <w:t xml:space="preserve">Twee </w:t>
      </w:r>
      <w:r w:rsidRPr="00D85245">
        <w:rPr>
          <w:b/>
          <w:i/>
        </w:rPr>
        <w:t>verklaringen over de doop</w:t>
      </w:r>
      <w:r w:rsidR="00F83376">
        <w:rPr>
          <w:rStyle w:val="Voetnootmarkering"/>
          <w:b/>
          <w:i/>
        </w:rPr>
        <w:footnoteReference w:id="1"/>
      </w:r>
    </w:p>
    <w:p w14:paraId="08D5B5BB" w14:textId="77777777" w:rsidR="002D5B53" w:rsidRDefault="002D5B53" w:rsidP="00DC675F">
      <w:pPr>
        <w:spacing w:line="240" w:lineRule="auto"/>
      </w:pPr>
    </w:p>
    <w:p w14:paraId="09A97073" w14:textId="7612B0BB" w:rsidR="000B5065" w:rsidRDefault="00D85245" w:rsidP="00DC675F">
      <w:pPr>
        <w:spacing w:line="240" w:lineRule="auto"/>
      </w:pPr>
      <w:r>
        <w:t>U hebt beide verklaringen gekregen en u kunt ze later nog eens rustig lezen en overdenken. We hebben</w:t>
      </w:r>
      <w:r w:rsidR="00340C48">
        <w:t xml:space="preserve"> nu</w:t>
      </w:r>
      <w:r>
        <w:t xml:space="preserve"> de tijd niet om beide verklaringen uitvoerig te behandelen, dus ik beperk tot het aangeven van enkele belangrijke punten.</w:t>
      </w:r>
    </w:p>
    <w:p w14:paraId="0E027D79" w14:textId="29DCA458" w:rsidR="00F91B66" w:rsidRDefault="00D85245" w:rsidP="00DC675F">
      <w:pPr>
        <w:spacing w:line="240" w:lineRule="auto"/>
      </w:pPr>
      <w:r>
        <w:t xml:space="preserve">De gemeenschappelijke verklaring opent met een sterke alinea over de betekenis van de doop. </w:t>
      </w:r>
      <w:r w:rsidR="00F91B66">
        <w:t xml:space="preserve">De termen in deze alinea zoals ‘teken van Gods genade”, ‘delen in het geheim van Christus’ dood en opstanding’, ‘nieuw leven’, ‘Christus’ Kerk van alle tijden en plaatsen’, ‘één Geest en één lichaam’, vragen om uitleg. </w:t>
      </w:r>
      <w:r w:rsidR="00AC2B2F">
        <w:t xml:space="preserve">Hebben die woorden in </w:t>
      </w:r>
      <w:r w:rsidR="00F91B66">
        <w:t xml:space="preserve">ons geloofsleven </w:t>
      </w:r>
      <w:r w:rsidR="00AC2B2F">
        <w:t>een plaats?</w:t>
      </w:r>
      <w:r w:rsidR="00F91B66">
        <w:t xml:space="preserve"> </w:t>
      </w:r>
      <w:r w:rsidR="00DF1B07">
        <w:t>Welke</w:t>
      </w:r>
      <w:r w:rsidR="00F91B66">
        <w:t xml:space="preserve"> geloofsverhalen</w:t>
      </w:r>
      <w:r w:rsidR="00DF1B07">
        <w:t xml:space="preserve"> hebben we daar</w:t>
      </w:r>
      <w:r w:rsidR="00F91B66">
        <w:t>bij?</w:t>
      </w:r>
    </w:p>
    <w:p w14:paraId="4395F8DD" w14:textId="7454F62F" w:rsidR="00DF1B07" w:rsidRDefault="00F91B66" w:rsidP="00DC675F">
      <w:pPr>
        <w:spacing w:line="240" w:lineRule="auto"/>
      </w:pPr>
      <w:r>
        <w:t xml:space="preserve">De verklaring erkent ten volle dat ook over </w:t>
      </w:r>
      <w:r w:rsidR="00AC2B2F">
        <w:t xml:space="preserve">de </w:t>
      </w:r>
      <w:r>
        <w:t xml:space="preserve">doop gestreden is en formuleert kernachtig waaraan de doop moet voldoen om erkend te kunnen worden. De formulering in de derde alinea waarin geloof en doop in één adem genoemd worden is belangrijk. De doop is een ritueel dat in geloof wordt voltrokken in de naam van de Vader, de Zoon en de heilige Geest </w:t>
      </w:r>
      <w:r w:rsidR="00AC2B2F">
        <w:t xml:space="preserve">en </w:t>
      </w:r>
      <w:r w:rsidR="00DF1B07">
        <w:t>volgens de regels van de betrokken gemeenschap is bediend met water. Onderstreept wordt dat de doop eenmalig en onherhaalbaar is.</w:t>
      </w:r>
    </w:p>
    <w:p w14:paraId="444B9104" w14:textId="46361FEB" w:rsidR="00C539D3" w:rsidRDefault="00DF1B07" w:rsidP="00DC675F">
      <w:pPr>
        <w:spacing w:line="240" w:lineRule="auto"/>
      </w:pPr>
      <w:r>
        <w:t xml:space="preserve">In drie volgende alinea’s wordt uitgesproken dat de kerken die deze verklaring ondertekend hebben elkaars doop erkennen mits </w:t>
      </w:r>
      <w:r w:rsidR="00340C48">
        <w:t>deze goed is toegediend. Ook een doop die in een andere kerk op de juiste wijze is bediend, wordt erkend, ook als deze kerk deze verklaring (nog) niet heeft ondertekend. In de voorlaatste alinea wordt een opening gemaakt naar geloofsgemeenschappen (Leger des Heils, het Genootschap der Vrienden) die in de christelijke traditie staan, maar de doop niet kennen.</w:t>
      </w:r>
    </w:p>
    <w:p w14:paraId="257357CF" w14:textId="266386ED" w:rsidR="00340C48" w:rsidRDefault="00340C48" w:rsidP="00DC675F">
      <w:pPr>
        <w:spacing w:line="240" w:lineRule="auto"/>
      </w:pPr>
      <w:r>
        <w:t xml:space="preserve">De laatste afsluitende alinea plaatst in het spoor van de verklaring van Lima de wederzijdse erkenning van de doop in het perspectief van het herstel van de kerkgemeenschap. </w:t>
      </w:r>
    </w:p>
    <w:p w14:paraId="1CDEEE35" w14:textId="4C06A4E8" w:rsidR="00340C48" w:rsidRDefault="00340C48" w:rsidP="00DC675F">
      <w:pPr>
        <w:spacing w:line="240" w:lineRule="auto"/>
      </w:pPr>
      <w:r>
        <w:t xml:space="preserve">Nog steeds ben ik heel blij met deze verklaring die een maximale poging doet overeenstemming over de Doop tot uitdrukking te brengen. </w:t>
      </w:r>
      <w:r w:rsidR="003A76F6">
        <w:t xml:space="preserve">Helder wordt uitgesproken wat de doop betekent en wanneer een doop geldig is. </w:t>
      </w:r>
      <w:r>
        <w:t xml:space="preserve">De kring is open. Voor erkenning van de doop in een andere kerk is ondertekening niet perse nodig. </w:t>
      </w:r>
    </w:p>
    <w:p w14:paraId="35F127DB" w14:textId="0352D8E2" w:rsidR="003A76F6" w:rsidRDefault="003A76F6" w:rsidP="00DC675F">
      <w:pPr>
        <w:spacing w:line="240" w:lineRule="auto"/>
      </w:pPr>
      <w:r>
        <w:t xml:space="preserve">Helaas konden niet alle betrokken kerkgenootschappen officieel instemmen met deze verklaring. Ook niet alle kerken die de kinderdoop kennen, zoals de Russisch orthodoxe Kerk of de kleinere protestantse kerken. Maar het grootste struikelblok was de afstand tussen kerken die de kinderdoop kennen en kerkgenootschappen die alleen de doop op </w:t>
      </w:r>
      <w:r w:rsidR="006B70E6">
        <w:t>belijdenis</w:t>
      </w:r>
      <w:r>
        <w:t xml:space="preserve"> erkennen.  </w:t>
      </w:r>
    </w:p>
    <w:p w14:paraId="3B3E0ACE" w14:textId="1B06645A" w:rsidR="00613023" w:rsidRDefault="00613023" w:rsidP="00DC675F">
      <w:pPr>
        <w:spacing w:line="240" w:lineRule="auto"/>
      </w:pPr>
      <w:r>
        <w:t xml:space="preserve">Daarom hebben we naast de gemeenschappelijke verklaring over de doop een tweede verklaring opgesteld om de toenadering in de dialoog over kinderdoop en doop op </w:t>
      </w:r>
      <w:r w:rsidR="006B70E6">
        <w:t>belijdenis</w:t>
      </w:r>
      <w:r>
        <w:t xml:space="preserve"> in kaart te brengen</w:t>
      </w:r>
      <w:r w:rsidR="006B70E6">
        <w:t xml:space="preserve"> en te stimuleren.</w:t>
      </w:r>
    </w:p>
    <w:p w14:paraId="5F44909C" w14:textId="2C3EADF0" w:rsidR="006B70E6" w:rsidRDefault="00BC5849" w:rsidP="00DC675F">
      <w:pPr>
        <w:spacing w:line="240" w:lineRule="auto"/>
      </w:pPr>
      <w:r>
        <w:t xml:space="preserve">Er komen vijf </w:t>
      </w:r>
      <w:r w:rsidR="00D0051F">
        <w:t>punten</w:t>
      </w:r>
      <w:r>
        <w:t xml:space="preserve"> aan de orde:</w:t>
      </w:r>
    </w:p>
    <w:p w14:paraId="0EF2FF38" w14:textId="5999BBB0" w:rsidR="00BC5849" w:rsidRDefault="002D2744" w:rsidP="00DC675F">
      <w:pPr>
        <w:pStyle w:val="Lijstalinea"/>
        <w:numPr>
          <w:ilvl w:val="0"/>
          <w:numId w:val="2"/>
        </w:numPr>
        <w:spacing w:line="240" w:lineRule="auto"/>
      </w:pPr>
      <w:r>
        <w:t>Allereerst d</w:t>
      </w:r>
      <w:r w:rsidR="00BC5849">
        <w:t xml:space="preserve">e </w:t>
      </w:r>
      <w:r w:rsidR="00BC5849" w:rsidRPr="00D0051F">
        <w:rPr>
          <w:i/>
        </w:rPr>
        <w:t>historische achtergronden</w:t>
      </w:r>
      <w:r w:rsidR="00BC5849">
        <w:t xml:space="preserve"> van de tegenstelling kinderdoop of doop op belijdenis.</w:t>
      </w:r>
      <w:r w:rsidR="00FD672A">
        <w:t xml:space="preserve"> Om uit de tegenstelling te kunnen komen moet je de geschiedenis eerlijk onder ogen zien. Dat is de eerste stap </w:t>
      </w:r>
      <w:r>
        <w:t>naar</w:t>
      </w:r>
      <w:r w:rsidR="00FD672A">
        <w:t xml:space="preserve"> toenadering. Kort wordt uiteengezet waarom vanaf de 16</w:t>
      </w:r>
      <w:r w:rsidR="00FD672A" w:rsidRPr="00FD672A">
        <w:rPr>
          <w:vertAlign w:val="superscript"/>
        </w:rPr>
        <w:t>e</w:t>
      </w:r>
      <w:r w:rsidR="00FD672A">
        <w:t xml:space="preserve"> eeuw twee dooppraktijken niet alleen naast, maar ook tegenover elkaar kwamen te </w:t>
      </w:r>
      <w:r w:rsidR="00FD672A">
        <w:lastRenderedPageBreak/>
        <w:t xml:space="preserve">staan. </w:t>
      </w:r>
      <w:r w:rsidR="00FD672A" w:rsidRPr="00FD672A">
        <w:rPr>
          <w:i/>
        </w:rPr>
        <w:t>‘De toenadering tussen die tradities begint met de erkenning dat het hier om een gemeenschappelijk probleem gaat, de wrange vrucht van eeuwen kerkgeschiedenis.’</w:t>
      </w:r>
    </w:p>
    <w:p w14:paraId="0B2E48C4" w14:textId="3AE86189" w:rsidR="00353FC5" w:rsidRDefault="002D2744" w:rsidP="00DC675F">
      <w:pPr>
        <w:pStyle w:val="Lijstalinea"/>
        <w:numPr>
          <w:ilvl w:val="0"/>
          <w:numId w:val="2"/>
        </w:numPr>
        <w:spacing w:line="240" w:lineRule="auto"/>
      </w:pPr>
      <w:r w:rsidRPr="00D0051F">
        <w:rPr>
          <w:i/>
        </w:rPr>
        <w:t>Inhoudelijke toenadering</w:t>
      </w:r>
      <w:r>
        <w:t xml:space="preserve"> kan alleen groeien als beide tradities </w:t>
      </w:r>
      <w:r w:rsidR="00AC2B2F">
        <w:t>kunnen</w:t>
      </w:r>
      <w:r>
        <w:t xml:space="preserve"> inzien dat geloof en doop </w:t>
      </w:r>
      <w:r w:rsidR="00AC2B2F">
        <w:t xml:space="preserve">in de respectievelijke dooppraktijken </w:t>
      </w:r>
      <w:r>
        <w:t xml:space="preserve">intrinsiek </w:t>
      </w:r>
      <w:r w:rsidR="00353FC5">
        <w:t xml:space="preserve">met elkaar </w:t>
      </w:r>
      <w:r>
        <w:t xml:space="preserve">samenhangen. </w:t>
      </w:r>
      <w:r w:rsidR="00353FC5">
        <w:t xml:space="preserve">We vonden in de gesprekken toenadering, maar geen overeenstemming. </w:t>
      </w:r>
    </w:p>
    <w:p w14:paraId="6E9C441F" w14:textId="2A02FDCE" w:rsidR="00FD672A" w:rsidRDefault="00353FC5" w:rsidP="00DC675F">
      <w:pPr>
        <w:pStyle w:val="Lijstalinea"/>
        <w:numPr>
          <w:ilvl w:val="0"/>
          <w:numId w:val="2"/>
        </w:numPr>
        <w:spacing w:line="240" w:lineRule="auto"/>
      </w:pPr>
      <w:r w:rsidRPr="00D0051F">
        <w:rPr>
          <w:i/>
        </w:rPr>
        <w:t>Levenslange groei</w:t>
      </w:r>
      <w:r>
        <w:t xml:space="preserve">. Reeds in het Lima-rapport wordt een brug gezocht tussen beide dooppraktijken door te stellen dat de doop niet alleen een moment is, maar deel is in een levenslange groei in Christus. De Rooms-katholieke Kerk kent drie initiatiesacramenten (doop, communie, vormsel), de Protestantse Kerk twee (doop en belijdenis). Voor kerken die vasthouden aan de doop op belijdenis blijft het persoonlijke beleden geloof voorwaarde om gedoopt te worden. Dat </w:t>
      </w:r>
      <w:r w:rsidR="0038129A">
        <w:t>blijft</w:t>
      </w:r>
      <w:r w:rsidR="00AC2B2F">
        <w:t xml:space="preserve"> voor hen</w:t>
      </w:r>
      <w:r w:rsidR="0038129A">
        <w:t xml:space="preserve"> een</w:t>
      </w:r>
      <w:r>
        <w:t xml:space="preserve"> obstakel</w:t>
      </w:r>
      <w:r w:rsidR="0038129A">
        <w:t xml:space="preserve"> </w:t>
      </w:r>
      <w:r w:rsidR="00AC2B2F">
        <w:t>om</w:t>
      </w:r>
      <w:r>
        <w:t xml:space="preserve"> de doop in kerken waar de kinderdoop gepraktiseerd wordt</w:t>
      </w:r>
      <w:r w:rsidR="00AC2B2F">
        <w:t xml:space="preserve"> te erkennen en is de uiteindelijke reden waarom gedoopte christenen bij de overgang naar hun gemeenschap opnieuw gedoopt worden</w:t>
      </w:r>
      <w:r w:rsidR="0038129A">
        <w:t>.</w:t>
      </w:r>
    </w:p>
    <w:p w14:paraId="2803DD4D" w14:textId="1CE07CAF" w:rsidR="00D0051F" w:rsidRDefault="0038129A" w:rsidP="00DC675F">
      <w:pPr>
        <w:pStyle w:val="Lijstalinea"/>
        <w:numPr>
          <w:ilvl w:val="0"/>
          <w:numId w:val="2"/>
        </w:numPr>
        <w:spacing w:line="240" w:lineRule="auto"/>
      </w:pPr>
      <w:r w:rsidRPr="00D0051F">
        <w:rPr>
          <w:i/>
        </w:rPr>
        <w:t>Onherhaalbaar</w:t>
      </w:r>
      <w:r>
        <w:t xml:space="preserve">. De vraag of de doop onherhaalbaar is doet zich op de eerste plaats voor bij de overgang de ene naar de andere kerk. De doop onder voorwaarde van prinses </w:t>
      </w:r>
      <w:r w:rsidR="00831031">
        <w:t xml:space="preserve">Irene </w:t>
      </w:r>
      <w:r>
        <w:t>in 1964 deed destijds veel stof opwaaien en gaf de aanzet tot wederzijdse dooperkenning. Bijna iedereen zal aanvoelen dat het opnieuw dopen van iemand die om welke reden dan ook overgaat naar een andere kerk niet goed is. Tenzij er redenen zijn om te zeggen dat het geen echte doop was. In het algemeen kan men gelukkig zeggen dat kerken terughoudender en zorgvuldiger zijn</w:t>
      </w:r>
      <w:r w:rsidR="00AC2B2F">
        <w:t xml:space="preserve"> voordat zij nieuwe leden die al eerder in een andere kerk gedoopt zijn opnieuw dopen</w:t>
      </w:r>
      <w:r w:rsidR="00D0051F">
        <w:t xml:space="preserve">. </w:t>
      </w:r>
      <w:r w:rsidR="00D0051F">
        <w:br/>
      </w:r>
      <w:r w:rsidR="00D640E9">
        <w:t>Aan d</w:t>
      </w:r>
      <w:r w:rsidR="00D0051F">
        <w:t>e</w:t>
      </w:r>
      <w:r w:rsidR="00D640E9">
        <w:t xml:space="preserve"> opvatting dat de doop eenmalig en onherhaalbaar is,</w:t>
      </w:r>
      <w:r w:rsidR="00D0051F">
        <w:t xml:space="preserve"> is </w:t>
      </w:r>
      <w:r w:rsidR="00D640E9">
        <w:t xml:space="preserve">ook </w:t>
      </w:r>
      <w:r w:rsidR="00D0051F">
        <w:t xml:space="preserve">vastgehouden tegenover diegenen die pleitten voor de mogelijkheid van een tweede doop voor mensen die opnieuw tot geloof komen. Deze discussie is met name in de Synode van de Protestantse Kerk gevoerd. </w:t>
      </w:r>
      <w:r w:rsidR="00D640E9">
        <w:t>Een</w:t>
      </w:r>
      <w:r w:rsidR="00D0051F">
        <w:t xml:space="preserve"> tweede</w:t>
      </w:r>
      <w:r w:rsidR="00D640E9">
        <w:t xml:space="preserve"> (derde of vierde)</w:t>
      </w:r>
      <w:r w:rsidR="00D0051F">
        <w:t xml:space="preserve"> doop</w:t>
      </w:r>
      <w:r w:rsidR="00D640E9">
        <w:t xml:space="preserve"> is op die vraag niet het goede antwoord. Daarvoor bestaat </w:t>
      </w:r>
      <w:r w:rsidR="00D0051F">
        <w:t>het ritueel van de vernieuwing van de doopbelofte</w:t>
      </w:r>
      <w:r w:rsidR="00D640E9">
        <w:t>.</w:t>
      </w:r>
      <w:r w:rsidR="00D0051F">
        <w:t>.</w:t>
      </w:r>
    </w:p>
    <w:p w14:paraId="42DF5F15" w14:textId="50B136AD" w:rsidR="00AF4BA9" w:rsidRDefault="00D0051F" w:rsidP="00DC675F">
      <w:pPr>
        <w:pStyle w:val="Lijstalinea"/>
        <w:numPr>
          <w:ilvl w:val="0"/>
          <w:numId w:val="2"/>
        </w:numPr>
        <w:spacing w:line="240" w:lineRule="auto"/>
      </w:pPr>
      <w:r w:rsidRPr="00D0051F">
        <w:rPr>
          <w:i/>
        </w:rPr>
        <w:t>Noodzakelijk</w:t>
      </w:r>
      <w:r>
        <w:t xml:space="preserve">. </w:t>
      </w:r>
      <w:r w:rsidR="00AF4BA9">
        <w:t>De grote kerkelijke tradities (orthodox, katholiek, protestant) houden vast aan de noodzakelijkheid van de doop. De doop is een onmiskenbare bezegeling van het bij Christus’ Kerk horen. Maar niettemin moeten we onder ogen</w:t>
      </w:r>
      <w:r w:rsidR="00D640E9">
        <w:t xml:space="preserve"> </w:t>
      </w:r>
      <w:r w:rsidR="00AF4BA9">
        <w:t>zien</w:t>
      </w:r>
      <w:r w:rsidR="00D640E9">
        <w:t>, zo stelt de verklaring,</w:t>
      </w:r>
      <w:r w:rsidR="00AF4BA9">
        <w:t xml:space="preserve"> </w:t>
      </w:r>
      <w:r w:rsidR="00D640E9">
        <w:t xml:space="preserve">dat er stromingen en genootschappen zijn, </w:t>
      </w:r>
      <w:r w:rsidR="00AF4BA9">
        <w:t xml:space="preserve">die dit sacrament niet kennen en toch voluit in de christelijke traditie willen staan of </w:t>
      </w:r>
      <w:r w:rsidR="00D640E9">
        <w:t xml:space="preserve">die </w:t>
      </w:r>
      <w:r w:rsidR="00AF4BA9">
        <w:t>de doop niet als strikte voorwaarde voor het lidmaatschap. Gods genade werkt breder</w:t>
      </w:r>
      <w:r w:rsidR="00D640E9">
        <w:t xml:space="preserve"> </w:t>
      </w:r>
      <w:r w:rsidR="00AF4BA9">
        <w:t>dan enkel via het sacrament van de doop.</w:t>
      </w:r>
    </w:p>
    <w:p w14:paraId="51A9896F" w14:textId="56941644" w:rsidR="00C66310" w:rsidRDefault="008538B4" w:rsidP="00DC675F">
      <w:pPr>
        <w:spacing w:line="240" w:lineRule="auto"/>
      </w:pPr>
      <w:r>
        <w:t xml:space="preserve">Het mooie van deze beide verklaringen is dat ze het brede oecumenische gesprek over wederzijdse dooperkenning structureren en richting geven. Hier kunnen we niet meer achter terug. </w:t>
      </w:r>
    </w:p>
    <w:p w14:paraId="54223D8D" w14:textId="1CA9ADFA" w:rsidR="00C66310" w:rsidRDefault="00C66310" w:rsidP="00DC675F">
      <w:pPr>
        <w:spacing w:line="240" w:lineRule="auto"/>
        <w:ind w:left="360"/>
      </w:pPr>
    </w:p>
    <w:p w14:paraId="348421B8" w14:textId="016D8529" w:rsidR="003A7392" w:rsidRPr="003A7392" w:rsidRDefault="003A7392" w:rsidP="00DC675F">
      <w:pPr>
        <w:spacing w:line="240" w:lineRule="auto"/>
        <w:ind w:left="360" w:firstLine="348"/>
      </w:pPr>
      <w:r w:rsidRPr="003A7392">
        <w:rPr>
          <w:b/>
          <w:i/>
        </w:rPr>
        <w:t xml:space="preserve">III Dialoog tussen katholieken en </w:t>
      </w:r>
      <w:proofErr w:type="spellStart"/>
      <w:r w:rsidRPr="003A7392">
        <w:rPr>
          <w:b/>
          <w:i/>
        </w:rPr>
        <w:t>dopersen</w:t>
      </w:r>
      <w:proofErr w:type="spellEnd"/>
    </w:p>
    <w:p w14:paraId="2E7BE239" w14:textId="77777777" w:rsidR="00D37E0E" w:rsidRDefault="00D37E0E" w:rsidP="00DC675F">
      <w:pPr>
        <w:spacing w:line="240" w:lineRule="auto"/>
      </w:pPr>
    </w:p>
    <w:p w14:paraId="619A1716" w14:textId="7AEBDFB5" w:rsidR="003A7392" w:rsidRDefault="008538B4" w:rsidP="00DC675F">
      <w:pPr>
        <w:spacing w:line="240" w:lineRule="auto"/>
      </w:pPr>
      <w:r>
        <w:t>Mede o</w:t>
      </w:r>
      <w:r w:rsidR="003A7392">
        <w:t xml:space="preserve">mdat we vandaag op deze bijzondere plek zijn waar Menno Simons heeft gewerkt wil ik graag iets zeggen over de </w:t>
      </w:r>
      <w:r w:rsidR="007B64C2">
        <w:t xml:space="preserve">internationale </w:t>
      </w:r>
      <w:r w:rsidR="003A7392">
        <w:t xml:space="preserve">dialoog tussen katholieken en mennonieten. </w:t>
      </w:r>
      <w:r w:rsidR="007B64C2">
        <w:t xml:space="preserve">Tussen 1998 en 2003 werd op hoog niveau een dialoog gevoerd tussen vertegenwoordigers van de Rooms-katholieke Kerk en de </w:t>
      </w:r>
      <w:proofErr w:type="spellStart"/>
      <w:r w:rsidR="007B64C2">
        <w:t>Mennonite</w:t>
      </w:r>
      <w:proofErr w:type="spellEnd"/>
      <w:r w:rsidR="007B64C2">
        <w:t xml:space="preserve"> World Conference. </w:t>
      </w:r>
      <w:r w:rsidR="007B64C2" w:rsidRPr="00AE7C44">
        <w:t xml:space="preserve">Het rapport </w:t>
      </w:r>
      <w:proofErr w:type="spellStart"/>
      <w:r w:rsidR="007B64C2" w:rsidRPr="00AE7C44">
        <w:rPr>
          <w:i/>
        </w:rPr>
        <w:t>Called</w:t>
      </w:r>
      <w:proofErr w:type="spellEnd"/>
      <w:r w:rsidR="007B64C2" w:rsidRPr="00AE7C44">
        <w:rPr>
          <w:i/>
        </w:rPr>
        <w:t xml:space="preserve"> </w:t>
      </w:r>
      <w:proofErr w:type="spellStart"/>
      <w:r w:rsidR="007B64C2" w:rsidRPr="00AE7C44">
        <w:rPr>
          <w:i/>
        </w:rPr>
        <w:t>together</w:t>
      </w:r>
      <w:proofErr w:type="spellEnd"/>
      <w:r w:rsidR="007B64C2" w:rsidRPr="00AE7C44">
        <w:rPr>
          <w:i/>
        </w:rPr>
        <w:t xml:space="preserve"> </w:t>
      </w:r>
      <w:proofErr w:type="spellStart"/>
      <w:r w:rsidR="007B64C2" w:rsidRPr="00AE7C44">
        <w:rPr>
          <w:i/>
        </w:rPr>
        <w:t>to</w:t>
      </w:r>
      <w:proofErr w:type="spellEnd"/>
      <w:r w:rsidR="007B64C2" w:rsidRPr="00AE7C44">
        <w:rPr>
          <w:i/>
        </w:rPr>
        <w:t xml:space="preserve"> </w:t>
      </w:r>
      <w:proofErr w:type="spellStart"/>
      <w:r w:rsidR="007B64C2" w:rsidRPr="00AE7C44">
        <w:rPr>
          <w:i/>
        </w:rPr>
        <w:t>be</w:t>
      </w:r>
      <w:proofErr w:type="spellEnd"/>
      <w:r w:rsidR="007B64C2" w:rsidRPr="00AE7C44">
        <w:rPr>
          <w:i/>
        </w:rPr>
        <w:t xml:space="preserve"> </w:t>
      </w:r>
      <w:proofErr w:type="spellStart"/>
      <w:r w:rsidR="007B64C2" w:rsidRPr="00AE7C44">
        <w:rPr>
          <w:i/>
        </w:rPr>
        <w:t>peacemakers</w:t>
      </w:r>
      <w:proofErr w:type="spellEnd"/>
      <w:r w:rsidR="007B64C2" w:rsidRPr="00AE7C44">
        <w:t xml:space="preserve"> werd in 2006 in Nederlandse v</w:t>
      </w:r>
      <w:r w:rsidR="00AE7C44" w:rsidRPr="00AE7C44">
        <w:t xml:space="preserve">ertaling uitgebracht </w:t>
      </w:r>
      <w:r w:rsidR="00AE7C44">
        <w:t>in de reeks Kerkelijke Documentatie van de Rooms-katholieke Kerk. Het was een gezamenlijke uitgave van de Algemene Doopsgezinde Sociëteit en de Rooms-</w:t>
      </w:r>
      <w:r w:rsidR="00AE7C44">
        <w:lastRenderedPageBreak/>
        <w:t xml:space="preserve">katholieke Kerk. Het is een prachtige </w:t>
      </w:r>
      <w:r>
        <w:t xml:space="preserve">tekst die te vinden is op de website </w:t>
      </w:r>
      <w:hyperlink r:id="rId11" w:history="1">
        <w:r w:rsidRPr="003F5DFE">
          <w:rPr>
            <w:rStyle w:val="Hyperlink"/>
          </w:rPr>
          <w:t>www.rkkerk.nl</w:t>
        </w:r>
      </w:hyperlink>
      <w:r>
        <w:t xml:space="preserve"> in het archief van Kerkelijke Documentatie</w:t>
      </w:r>
      <w:r w:rsidR="00AE7C44">
        <w:t>.</w:t>
      </w:r>
      <w:r w:rsidR="00F83376">
        <w:rPr>
          <w:rStyle w:val="Voetnootmarkering"/>
        </w:rPr>
        <w:footnoteReference w:id="2"/>
      </w:r>
      <w:r w:rsidR="00AE7C44">
        <w:t xml:space="preserve"> </w:t>
      </w:r>
    </w:p>
    <w:p w14:paraId="7307BF40" w14:textId="210718F6" w:rsidR="00AE7C44" w:rsidRDefault="00AE7C44" w:rsidP="00DC675F">
      <w:pPr>
        <w:spacing w:line="240" w:lineRule="auto"/>
      </w:pPr>
      <w:r>
        <w:t xml:space="preserve">De gesprekken </w:t>
      </w:r>
      <w:r w:rsidR="006860BC">
        <w:t xml:space="preserve">van destijds </w:t>
      </w:r>
      <w:r>
        <w:t xml:space="preserve">waren gericht op verzoening en samenwerking tussen beide tradities. </w:t>
      </w:r>
      <w:r w:rsidR="006860BC">
        <w:t>Het documen</w:t>
      </w:r>
      <w:r>
        <w:t xml:space="preserve">t bestaat uit drie delen. </w:t>
      </w:r>
    </w:p>
    <w:p w14:paraId="1A76A05F" w14:textId="0B410180" w:rsidR="00AE7C44" w:rsidRDefault="00AE7C44" w:rsidP="00DC675F">
      <w:pPr>
        <w:spacing w:line="240" w:lineRule="auto"/>
      </w:pPr>
      <w:r>
        <w:t>Het eerste deel is een poging komen tot een gezamenlijke beschouwing van de geschiedenis niet alleen van de 16</w:t>
      </w:r>
      <w:r w:rsidRPr="00AE7C44">
        <w:rPr>
          <w:vertAlign w:val="superscript"/>
        </w:rPr>
        <w:t>e</w:t>
      </w:r>
      <w:r>
        <w:t xml:space="preserve"> eeuw, maar ook van het </w:t>
      </w:r>
      <w:proofErr w:type="spellStart"/>
      <w:r>
        <w:t>Constantijnse</w:t>
      </w:r>
      <w:proofErr w:type="spellEnd"/>
      <w:r>
        <w:t xml:space="preserve"> tijdperk en de Middeleeuwen. </w:t>
      </w:r>
    </w:p>
    <w:p w14:paraId="57E339BB" w14:textId="3E4C8042" w:rsidR="00AE7C44" w:rsidRDefault="00AE7C44" w:rsidP="00DC675F">
      <w:pPr>
        <w:spacing w:line="240" w:lineRule="auto"/>
      </w:pPr>
      <w:r>
        <w:t xml:space="preserve">Het tweede deel gaat over theologische kwesties: </w:t>
      </w:r>
      <w:r w:rsidR="00AC74FE">
        <w:t xml:space="preserve">de </w:t>
      </w:r>
      <w:r>
        <w:t>opvatting</w:t>
      </w:r>
      <w:r w:rsidR="00AC74FE">
        <w:t>en</w:t>
      </w:r>
      <w:r>
        <w:t xml:space="preserve"> over de Kerk, over de sacramenten doop en eucharistie en over de verplichting tot vrede.</w:t>
      </w:r>
    </w:p>
    <w:p w14:paraId="1BB963D9" w14:textId="5AF64664" w:rsidR="00AC74FE" w:rsidRDefault="00AE7C44" w:rsidP="00DC675F">
      <w:pPr>
        <w:spacing w:line="240" w:lineRule="auto"/>
      </w:pPr>
      <w:r>
        <w:t xml:space="preserve">Het derde deel </w:t>
      </w:r>
      <w:r w:rsidR="00AC74FE">
        <w:t>gaat over de genezing van herinneringen en nieuwe wegen van verbondenheid en samenwerking.</w:t>
      </w:r>
    </w:p>
    <w:p w14:paraId="56F6A7F9" w14:textId="3740BB3A" w:rsidR="00F303C8" w:rsidRDefault="00AC74FE" w:rsidP="00DC675F">
      <w:pPr>
        <w:spacing w:line="240" w:lineRule="auto"/>
      </w:pPr>
      <w:r>
        <w:t xml:space="preserve">Het is jammer dat dit document </w:t>
      </w:r>
      <w:r w:rsidR="006860BC">
        <w:t xml:space="preserve">in ons land </w:t>
      </w:r>
      <w:r>
        <w:t>zo weinig aandacht heeft gekregen. Het is een rijk</w:t>
      </w:r>
      <w:r w:rsidR="00F303C8">
        <w:t>e</w:t>
      </w:r>
      <w:r>
        <w:t xml:space="preserve"> en evenwichtig</w:t>
      </w:r>
      <w:r w:rsidR="00F303C8">
        <w:t>e</w:t>
      </w:r>
      <w:r>
        <w:t xml:space="preserve"> </w:t>
      </w:r>
      <w:r w:rsidR="00F303C8">
        <w:t>tekst</w:t>
      </w:r>
      <w:r>
        <w:t xml:space="preserve"> waarin heel veel aan de orde komt. Ik wil in het verlengde van het voorgaande naar voren brengen wat over de doop in beide tradities gezegd wordt</w:t>
      </w:r>
      <w:r w:rsidR="00F303C8">
        <w:t>:</w:t>
      </w:r>
    </w:p>
    <w:p w14:paraId="47F4A7BE" w14:textId="553F7935" w:rsidR="00F303C8" w:rsidRDefault="00F303C8" w:rsidP="00DC675F">
      <w:pPr>
        <w:autoSpaceDE w:val="0"/>
        <w:autoSpaceDN w:val="0"/>
        <w:adjustRightInd w:val="0"/>
        <w:spacing w:after="0" w:line="240" w:lineRule="auto"/>
        <w:rPr>
          <w:rFonts w:cstheme="minorHAnsi"/>
        </w:rPr>
      </w:pPr>
    </w:p>
    <w:p w14:paraId="7F19D66B" w14:textId="56D7AB1F" w:rsidR="00F303C8" w:rsidRDefault="00F303C8" w:rsidP="00DC675F">
      <w:pPr>
        <w:autoSpaceDE w:val="0"/>
        <w:autoSpaceDN w:val="0"/>
        <w:adjustRightInd w:val="0"/>
        <w:spacing w:after="0" w:line="240" w:lineRule="auto"/>
        <w:rPr>
          <w:rFonts w:cstheme="minorHAnsi"/>
        </w:rPr>
      </w:pPr>
      <w:r>
        <w:rPr>
          <w:rFonts w:cstheme="minorHAnsi"/>
        </w:rPr>
        <w:t>Katholieke visie:</w:t>
      </w:r>
    </w:p>
    <w:p w14:paraId="5952B6E6" w14:textId="77777777" w:rsidR="00F303C8" w:rsidRDefault="00F303C8" w:rsidP="00DC675F">
      <w:pPr>
        <w:autoSpaceDE w:val="0"/>
        <w:autoSpaceDN w:val="0"/>
        <w:adjustRightInd w:val="0"/>
        <w:spacing w:after="0" w:line="240" w:lineRule="auto"/>
        <w:rPr>
          <w:rFonts w:cstheme="minorHAnsi"/>
        </w:rPr>
      </w:pPr>
    </w:p>
    <w:p w14:paraId="34F74A2A" w14:textId="77E78056" w:rsidR="00AC74FE" w:rsidRPr="00F25E1A" w:rsidRDefault="00F303C8" w:rsidP="00DC675F">
      <w:pPr>
        <w:autoSpaceDE w:val="0"/>
        <w:autoSpaceDN w:val="0"/>
        <w:adjustRightInd w:val="0"/>
        <w:spacing w:after="0" w:line="240" w:lineRule="auto"/>
        <w:ind w:left="360"/>
        <w:rPr>
          <w:rFonts w:cstheme="minorHAnsi"/>
          <w:i/>
        </w:rPr>
      </w:pPr>
      <w:r w:rsidRPr="00F25E1A">
        <w:rPr>
          <w:rFonts w:cstheme="minorHAnsi"/>
          <w:i/>
        </w:rPr>
        <w:t xml:space="preserve">115. </w:t>
      </w:r>
      <w:r w:rsidRPr="00F25E1A">
        <w:rPr>
          <w:rFonts w:cstheme="minorHAnsi"/>
          <w:i/>
          <w:iCs/>
        </w:rPr>
        <w:t xml:space="preserve">Het doopsel </w:t>
      </w:r>
      <w:r w:rsidRPr="00F25E1A">
        <w:rPr>
          <w:rFonts w:cstheme="minorHAnsi"/>
          <w:i/>
        </w:rPr>
        <w:t xml:space="preserve">is voor de katholieken bovenal het sacrament van het geloof waardoor wij verlicht door de genade van de heilige Geest beantwoorden aan het evangelie van Christus. Door het doopsel wordt een mens ingelijfd in de Kerk, en in de Geest opgebouwd tot een huis waarin God woont. Het doopsel is de reiniging door water krachtens het levende woord dat iedere zondesmet wegwast en ons deelgenoten maakt van Gods eigen leven. Zij die gedoopt zijn, zijn met Christus verenigd in een leven als het zijne (Kol 2,12; vgl. </w:t>
      </w:r>
      <w:proofErr w:type="spellStart"/>
      <w:r w:rsidRPr="00F25E1A">
        <w:rPr>
          <w:rFonts w:cstheme="minorHAnsi"/>
          <w:i/>
        </w:rPr>
        <w:t>Rom</w:t>
      </w:r>
      <w:proofErr w:type="spellEnd"/>
      <w:r w:rsidRPr="00F25E1A">
        <w:rPr>
          <w:rFonts w:cstheme="minorHAnsi"/>
          <w:i/>
        </w:rPr>
        <w:t xml:space="preserve"> 6,4 e.v.). De katholieke leer over het doopsel kan in zes punten worden samengevat: 1) het doopsel is het begin van het leven als christen en opent de toegang tot de andere sacramenten; 2) het is de grondslag van heel het christelijk leven; 3) de voornaamste gevolgen ervan zijn zuivering en nieuwe geboorte; 4) door het doopsel worden we ledematen van Christus en ingelijfd in zijn Kerk, en gaan we delen in haar zending; 5) het vormsel dat het doopsel completeert verdiept de geloofsgenade en geeft ons kracht voor de dienst; 6) ten slotte, als oprechte getuige van Christus is degene die het vormsel heeft ontvangen strikter verplicht het geloof in woord en daad te verspreiden en te verdedigen. Het decreet over de oecumene van het Tweede Vaticaans Concilie voegt daaraan toe: “Het doopsel vormt daarom de sacramentele band van de eenheid die zijn kracht uitoefent tussen allen die erdoor zijn wedergeboren.”</w:t>
      </w:r>
      <w:r w:rsidR="00AC74FE" w:rsidRPr="00F25E1A">
        <w:rPr>
          <w:i/>
        </w:rPr>
        <w:t xml:space="preserve"> </w:t>
      </w:r>
    </w:p>
    <w:p w14:paraId="754D7EE3" w14:textId="3909AEB8" w:rsidR="00AC74FE" w:rsidRDefault="00AC74FE" w:rsidP="00DC675F">
      <w:pPr>
        <w:spacing w:line="240" w:lineRule="auto"/>
        <w:ind w:left="360"/>
      </w:pPr>
    </w:p>
    <w:p w14:paraId="35C2AB90" w14:textId="77777777" w:rsidR="00AC7A1C" w:rsidRDefault="00F303C8" w:rsidP="00DC675F">
      <w:pPr>
        <w:spacing w:line="240" w:lineRule="auto"/>
      </w:pPr>
      <w:r>
        <w:t>Doperse visie</w:t>
      </w:r>
    </w:p>
    <w:p w14:paraId="3D861D9E" w14:textId="40612BC4" w:rsidR="00F303C8" w:rsidRPr="00AC7A1C" w:rsidRDefault="00F303C8" w:rsidP="00DC675F">
      <w:pPr>
        <w:spacing w:line="240" w:lineRule="auto"/>
        <w:ind w:left="360"/>
      </w:pPr>
      <w:r w:rsidRPr="00F25E1A">
        <w:rPr>
          <w:rFonts w:cstheme="minorHAnsi"/>
          <w:i/>
        </w:rPr>
        <w:t>121. Naar dopers-</w:t>
      </w:r>
      <w:proofErr w:type="spellStart"/>
      <w:r w:rsidRPr="00F25E1A">
        <w:rPr>
          <w:rFonts w:cstheme="minorHAnsi"/>
          <w:i/>
        </w:rPr>
        <w:t>mennonitische</w:t>
      </w:r>
      <w:proofErr w:type="spellEnd"/>
      <w:r w:rsidRPr="00F25E1A">
        <w:rPr>
          <w:rFonts w:cstheme="minorHAnsi"/>
          <w:i/>
        </w:rPr>
        <w:t xml:space="preserve"> opvatting ontleent </w:t>
      </w:r>
      <w:r w:rsidRPr="00F25E1A">
        <w:rPr>
          <w:rFonts w:cstheme="minorHAnsi"/>
          <w:i/>
          <w:iCs/>
        </w:rPr>
        <w:t xml:space="preserve">de doop </w:t>
      </w:r>
      <w:r w:rsidRPr="00F25E1A">
        <w:rPr>
          <w:rFonts w:cstheme="minorHAnsi"/>
          <w:i/>
        </w:rPr>
        <w:t xml:space="preserve">zijn betekenis zowel aan de </w:t>
      </w:r>
      <w:proofErr w:type="spellStart"/>
      <w:r w:rsidRPr="00F25E1A">
        <w:rPr>
          <w:rFonts w:cstheme="minorHAnsi"/>
          <w:i/>
        </w:rPr>
        <w:t>bijbelse</w:t>
      </w:r>
      <w:proofErr w:type="spellEnd"/>
      <w:r w:rsidRPr="00F25E1A">
        <w:rPr>
          <w:rFonts w:cstheme="minorHAnsi"/>
          <w:i/>
        </w:rPr>
        <w:t xml:space="preserve"> verhalen over doopsels – de doop van Jezus (Mt 3,13-17; Mc 1,9-11; L</w:t>
      </w:r>
      <w:r w:rsidR="00AC7A1C" w:rsidRPr="00F25E1A">
        <w:rPr>
          <w:rFonts w:cstheme="minorHAnsi"/>
          <w:i/>
        </w:rPr>
        <w:t>u</w:t>
      </w:r>
      <w:r w:rsidRPr="00F25E1A">
        <w:rPr>
          <w:rFonts w:cstheme="minorHAnsi"/>
          <w:i/>
        </w:rPr>
        <w:t>c 3,21-22; Joh 1,29-34) en van hen die in Jezus’ naam gedoopt werden (bijvoorbeeld H</w:t>
      </w:r>
      <w:r w:rsidR="00AC7A1C" w:rsidRPr="00F25E1A">
        <w:rPr>
          <w:rFonts w:cstheme="minorHAnsi"/>
          <w:i/>
        </w:rPr>
        <w:t>a</w:t>
      </w:r>
      <w:r w:rsidRPr="00F25E1A">
        <w:rPr>
          <w:rFonts w:cstheme="minorHAnsi"/>
          <w:i/>
        </w:rPr>
        <w:t xml:space="preserve">nd 2,41) – als aan wat er in de bijbel gezegd wordt over de betekenis van de doop (bijvoorbeeld </w:t>
      </w:r>
      <w:proofErr w:type="spellStart"/>
      <w:r w:rsidRPr="00F25E1A">
        <w:rPr>
          <w:rFonts w:cstheme="minorHAnsi"/>
          <w:i/>
        </w:rPr>
        <w:t>Rom</w:t>
      </w:r>
      <w:proofErr w:type="spellEnd"/>
      <w:r w:rsidRPr="00F25E1A">
        <w:rPr>
          <w:rFonts w:cstheme="minorHAnsi"/>
          <w:i/>
        </w:rPr>
        <w:t xml:space="preserve"> 6,3-4; Kol 2,12; Joh 5,7-8). Bij het </w:t>
      </w:r>
      <w:r w:rsidR="00AC7A1C" w:rsidRPr="00F25E1A">
        <w:rPr>
          <w:rFonts w:cstheme="minorHAnsi"/>
          <w:i/>
        </w:rPr>
        <w:t>o</w:t>
      </w:r>
      <w:r w:rsidRPr="00F25E1A">
        <w:rPr>
          <w:rFonts w:cstheme="minorHAnsi"/>
          <w:i/>
        </w:rPr>
        <w:t>verwegen van deze teksten komt men tot het inzicht dat het dopen met water een teken is van drie</w:t>
      </w:r>
      <w:r w:rsidR="00AC7A1C" w:rsidRPr="00F25E1A">
        <w:rPr>
          <w:rFonts w:cstheme="minorHAnsi"/>
          <w:i/>
        </w:rPr>
        <w:t xml:space="preserve"> </w:t>
      </w:r>
      <w:r w:rsidRPr="00F25E1A">
        <w:rPr>
          <w:rFonts w:cstheme="minorHAnsi"/>
          <w:i/>
        </w:rPr>
        <w:t>met elkaar in verband staande aspecten van de christelijke initiatie en vorming:</w:t>
      </w:r>
      <w:r w:rsidR="00AC7A1C" w:rsidRPr="00F25E1A">
        <w:rPr>
          <w:rFonts w:cstheme="minorHAnsi"/>
          <w:i/>
        </w:rPr>
        <w:t xml:space="preserve"> </w:t>
      </w:r>
      <w:r w:rsidRPr="00F25E1A">
        <w:rPr>
          <w:rFonts w:cstheme="minorHAnsi"/>
          <w:i/>
        </w:rPr>
        <w:t>1) Bij de doop getuigt de betreffende persoon</w:t>
      </w:r>
      <w:r w:rsidR="00AC7A1C" w:rsidRPr="00F25E1A">
        <w:rPr>
          <w:rFonts w:cstheme="minorHAnsi"/>
          <w:i/>
        </w:rPr>
        <w:t xml:space="preserve"> </w:t>
      </w:r>
      <w:r w:rsidRPr="00F25E1A">
        <w:rPr>
          <w:rFonts w:cstheme="minorHAnsi"/>
          <w:i/>
        </w:rPr>
        <w:t>ten overstaan van de gemeente</w:t>
      </w:r>
      <w:r w:rsidR="00AC7A1C" w:rsidRPr="00F25E1A">
        <w:rPr>
          <w:rFonts w:cstheme="minorHAnsi"/>
          <w:i/>
        </w:rPr>
        <w:t xml:space="preserve"> </w:t>
      </w:r>
      <w:r w:rsidRPr="00F25E1A">
        <w:rPr>
          <w:rFonts w:cstheme="minorHAnsi"/>
          <w:i/>
        </w:rPr>
        <w:t>zijn/haar zonden te hebben berouwd, de</w:t>
      </w:r>
      <w:r w:rsidR="00AC7A1C" w:rsidRPr="00F25E1A">
        <w:rPr>
          <w:rFonts w:cstheme="minorHAnsi"/>
          <w:i/>
        </w:rPr>
        <w:t xml:space="preserve"> </w:t>
      </w:r>
      <w:r w:rsidRPr="00F25E1A">
        <w:rPr>
          <w:rFonts w:cstheme="minorHAnsi"/>
          <w:i/>
        </w:rPr>
        <w:t>genade te hebben ontvangen van God en</w:t>
      </w:r>
      <w:r w:rsidR="00AC7A1C" w:rsidRPr="00F25E1A">
        <w:rPr>
          <w:rFonts w:cstheme="minorHAnsi"/>
          <w:i/>
        </w:rPr>
        <w:t xml:space="preserve"> </w:t>
      </w:r>
      <w:r w:rsidRPr="00F25E1A">
        <w:rPr>
          <w:rFonts w:cstheme="minorHAnsi"/>
          <w:i/>
        </w:rPr>
        <w:t>gereinigd te zijn van alle zondigheid (</w:t>
      </w:r>
      <w:proofErr w:type="spellStart"/>
      <w:r w:rsidRPr="00F25E1A">
        <w:rPr>
          <w:rFonts w:cstheme="minorHAnsi"/>
          <w:i/>
        </w:rPr>
        <w:t>Ez</w:t>
      </w:r>
      <w:proofErr w:type="spellEnd"/>
      <w:r w:rsidR="00AC7A1C" w:rsidRPr="00F25E1A">
        <w:rPr>
          <w:rFonts w:cstheme="minorHAnsi"/>
          <w:i/>
        </w:rPr>
        <w:t xml:space="preserve"> </w:t>
      </w:r>
      <w:r w:rsidRPr="00F25E1A">
        <w:rPr>
          <w:rFonts w:cstheme="minorHAnsi"/>
          <w:i/>
        </w:rPr>
        <w:t>36,25; H</w:t>
      </w:r>
      <w:r w:rsidR="00AC7A1C" w:rsidRPr="00F25E1A">
        <w:rPr>
          <w:rFonts w:cstheme="minorHAnsi"/>
          <w:i/>
        </w:rPr>
        <w:t>a</w:t>
      </w:r>
      <w:r w:rsidRPr="00F25E1A">
        <w:rPr>
          <w:rFonts w:cstheme="minorHAnsi"/>
          <w:i/>
        </w:rPr>
        <w:t>nd 2,38). De doop is zo een teken</w:t>
      </w:r>
      <w:r w:rsidR="00AC7A1C" w:rsidRPr="00F25E1A">
        <w:rPr>
          <w:rFonts w:cstheme="minorHAnsi"/>
          <w:i/>
        </w:rPr>
        <w:t xml:space="preserve"> </w:t>
      </w:r>
      <w:r w:rsidRPr="00F25E1A">
        <w:rPr>
          <w:rFonts w:cstheme="minorHAnsi"/>
          <w:i/>
        </w:rPr>
        <w:t>van een goed geweten voor God en de</w:t>
      </w:r>
      <w:r w:rsidR="00AC7A1C" w:rsidRPr="00F25E1A">
        <w:rPr>
          <w:rFonts w:cstheme="minorHAnsi"/>
          <w:i/>
        </w:rPr>
        <w:t xml:space="preserve"> </w:t>
      </w:r>
      <w:r w:rsidRPr="00F25E1A">
        <w:rPr>
          <w:rFonts w:cstheme="minorHAnsi"/>
          <w:i/>
        </w:rPr>
        <w:t xml:space="preserve">kerk. 2) Het </w:t>
      </w:r>
      <w:r w:rsidRPr="00F25E1A">
        <w:rPr>
          <w:rFonts w:cstheme="minorHAnsi"/>
          <w:i/>
        </w:rPr>
        <w:lastRenderedPageBreak/>
        <w:t xml:space="preserve">dopen met water </w:t>
      </w:r>
      <w:r w:rsidR="00AC7A1C" w:rsidRPr="00F25E1A">
        <w:rPr>
          <w:rFonts w:cstheme="minorHAnsi"/>
          <w:i/>
        </w:rPr>
        <w:t>b</w:t>
      </w:r>
      <w:r w:rsidRPr="00F25E1A">
        <w:rPr>
          <w:rFonts w:cstheme="minorHAnsi"/>
          <w:i/>
        </w:rPr>
        <w:t>etekent de</w:t>
      </w:r>
      <w:r w:rsidR="00AC7A1C" w:rsidRPr="00F25E1A">
        <w:rPr>
          <w:rFonts w:cstheme="minorHAnsi"/>
          <w:i/>
        </w:rPr>
        <w:t xml:space="preserve"> </w:t>
      </w:r>
      <w:r w:rsidRPr="00F25E1A">
        <w:rPr>
          <w:rFonts w:cstheme="minorHAnsi"/>
          <w:i/>
        </w:rPr>
        <w:t>uitstorting van de heilige Geest in het</w:t>
      </w:r>
      <w:r w:rsidR="00AC7A1C" w:rsidRPr="00F25E1A">
        <w:rPr>
          <w:rFonts w:cstheme="minorHAnsi"/>
          <w:i/>
        </w:rPr>
        <w:t xml:space="preserve"> </w:t>
      </w:r>
      <w:r w:rsidRPr="00F25E1A">
        <w:rPr>
          <w:rFonts w:cstheme="minorHAnsi"/>
          <w:i/>
        </w:rPr>
        <w:t>leven van de christen (H</w:t>
      </w:r>
      <w:r w:rsidR="00AC7A1C" w:rsidRPr="00F25E1A">
        <w:rPr>
          <w:rFonts w:cstheme="minorHAnsi"/>
          <w:i/>
        </w:rPr>
        <w:t>a</w:t>
      </w:r>
      <w:r w:rsidRPr="00F25E1A">
        <w:rPr>
          <w:rFonts w:cstheme="minorHAnsi"/>
          <w:i/>
        </w:rPr>
        <w:t>nd 2,17.33). Met</w:t>
      </w:r>
      <w:r w:rsidR="00AC7A1C" w:rsidRPr="00F25E1A">
        <w:rPr>
          <w:rFonts w:cstheme="minorHAnsi"/>
          <w:i/>
        </w:rPr>
        <w:t xml:space="preserve"> </w:t>
      </w:r>
      <w:r w:rsidRPr="00F25E1A">
        <w:rPr>
          <w:rFonts w:cstheme="minorHAnsi"/>
          <w:i/>
        </w:rPr>
        <w:t>de doop erkent zo degene die gedoopt</w:t>
      </w:r>
      <w:r w:rsidR="00AC7A1C" w:rsidRPr="00F25E1A">
        <w:rPr>
          <w:rFonts w:cstheme="minorHAnsi"/>
          <w:i/>
        </w:rPr>
        <w:t xml:space="preserve"> </w:t>
      </w:r>
      <w:r w:rsidRPr="00F25E1A">
        <w:rPr>
          <w:rFonts w:cstheme="minorHAnsi"/>
          <w:i/>
        </w:rPr>
        <w:t>wordt dat de Geest in zijn/haar geloofsleven</w:t>
      </w:r>
      <w:r w:rsidR="00AC7A1C" w:rsidRPr="00F25E1A">
        <w:rPr>
          <w:rFonts w:cstheme="minorHAnsi"/>
          <w:i/>
        </w:rPr>
        <w:t xml:space="preserve"> </w:t>
      </w:r>
      <w:r w:rsidRPr="00F25E1A">
        <w:rPr>
          <w:rFonts w:cstheme="minorHAnsi"/>
          <w:i/>
        </w:rPr>
        <w:t>aanwezig is. 3) Met de doop wordt</w:t>
      </w:r>
      <w:r w:rsidR="00AC7A1C" w:rsidRPr="00F25E1A">
        <w:rPr>
          <w:rFonts w:cstheme="minorHAnsi"/>
          <w:i/>
        </w:rPr>
        <w:t xml:space="preserve"> </w:t>
      </w:r>
      <w:r w:rsidRPr="00F25E1A">
        <w:rPr>
          <w:rFonts w:cstheme="minorHAnsi"/>
          <w:i/>
        </w:rPr>
        <w:t>aan de gemeente openlijk te kennen gegeven</w:t>
      </w:r>
      <w:r w:rsidR="00AC7A1C" w:rsidRPr="00F25E1A">
        <w:rPr>
          <w:rFonts w:cstheme="minorHAnsi"/>
          <w:i/>
        </w:rPr>
        <w:t xml:space="preserve"> </w:t>
      </w:r>
      <w:r w:rsidRPr="00F25E1A">
        <w:rPr>
          <w:rFonts w:cstheme="minorHAnsi"/>
          <w:i/>
        </w:rPr>
        <w:t>dat de betreffende persoon de weg</w:t>
      </w:r>
      <w:r w:rsidR="00AC7A1C" w:rsidRPr="00F25E1A">
        <w:rPr>
          <w:rFonts w:cstheme="minorHAnsi"/>
          <w:i/>
        </w:rPr>
        <w:t xml:space="preserve"> </w:t>
      </w:r>
      <w:r w:rsidRPr="00F25E1A">
        <w:rPr>
          <w:rFonts w:cstheme="minorHAnsi"/>
          <w:i/>
        </w:rPr>
        <w:t>wil gaan van Christus. In geschriften van</w:t>
      </w:r>
      <w:r w:rsidR="00AC7A1C" w:rsidRPr="00F25E1A">
        <w:rPr>
          <w:rFonts w:cstheme="minorHAnsi"/>
          <w:i/>
        </w:rPr>
        <w:t xml:space="preserve"> </w:t>
      </w:r>
      <w:r w:rsidRPr="00F25E1A">
        <w:rPr>
          <w:rFonts w:cstheme="minorHAnsi"/>
          <w:i/>
        </w:rPr>
        <w:t>de dopers wordt deze weg soms beschreven</w:t>
      </w:r>
      <w:r w:rsidR="00AC7A1C" w:rsidRPr="00F25E1A">
        <w:rPr>
          <w:rFonts w:cstheme="minorHAnsi"/>
          <w:i/>
        </w:rPr>
        <w:t xml:space="preserve"> </w:t>
      </w:r>
      <w:r w:rsidRPr="00F25E1A">
        <w:rPr>
          <w:rFonts w:cstheme="minorHAnsi"/>
          <w:i/>
        </w:rPr>
        <w:t>als “het wandelen in de opstanding”.</w:t>
      </w:r>
      <w:r w:rsidR="00AC7A1C">
        <w:rPr>
          <w:rFonts w:cstheme="minorHAnsi"/>
        </w:rPr>
        <w:t xml:space="preserve"> </w:t>
      </w:r>
      <w:r w:rsidR="00AC7A1C">
        <w:rPr>
          <w:rFonts w:cstheme="minorHAnsi"/>
        </w:rPr>
        <w:br/>
        <w:t>(lees ook 122-124).</w:t>
      </w:r>
    </w:p>
    <w:p w14:paraId="512FB99A" w14:textId="705827F9" w:rsidR="00F25E1A" w:rsidRDefault="00F25E1A" w:rsidP="00DC675F">
      <w:pPr>
        <w:spacing w:line="240" w:lineRule="auto"/>
      </w:pPr>
      <w:r>
        <w:t xml:space="preserve">De katholieke en doperse opvatting over de doop liggen niet zo ver uit elkaar. </w:t>
      </w:r>
      <w:r w:rsidR="006860BC">
        <w:t>Ook i</w:t>
      </w:r>
      <w:r>
        <w:t xml:space="preserve">n de doperse traditie wordt het kerkelijke (122) en het levensvernieuwende, omvormende (123) karakter van de doop onderstreept. Het verschil blijft kinderdoop of volwassenendoop, maar </w:t>
      </w:r>
      <w:r w:rsidR="006860BC">
        <w:t xml:space="preserve">hoe </w:t>
      </w:r>
      <w:r>
        <w:t>absoluut moet we dat onderscheid verstaan</w:t>
      </w:r>
      <w:r w:rsidR="006860BC">
        <w:t>?</w:t>
      </w:r>
      <w:r>
        <w:t xml:space="preserve"> </w:t>
      </w:r>
    </w:p>
    <w:p w14:paraId="19352C7E" w14:textId="35AB72C4" w:rsidR="00F25E1A" w:rsidRDefault="00E5093F" w:rsidP="00DC675F">
      <w:pPr>
        <w:spacing w:line="240" w:lineRule="auto"/>
      </w:pPr>
      <w:proofErr w:type="spellStart"/>
      <w:r>
        <w:t>Dopersen</w:t>
      </w:r>
      <w:proofErr w:type="spellEnd"/>
      <w:r>
        <w:t xml:space="preserve">, lutheranen en katholieken werken al een tijd aan een gezamenlijke verklaring over de doop. Die zou praktisch klaar zijn. </w:t>
      </w:r>
      <w:r w:rsidR="006860BC">
        <w:t xml:space="preserve">Ik ben heel benieuwd wat er in deze tekst staat. </w:t>
      </w:r>
      <w:r>
        <w:t xml:space="preserve">Ik hoop dat deze commissie </w:t>
      </w:r>
      <w:r w:rsidR="006860BC">
        <w:t xml:space="preserve">verder gekomen is dan de commissie van de Raad van Kerken en dat de nieuwe tekst </w:t>
      </w:r>
      <w:r>
        <w:t>een brug zal slaan die ook voor andere kerken die alleen de doop op belijdenis kennen bruikbaar</w:t>
      </w:r>
      <w:r w:rsidR="006860BC">
        <w:t xml:space="preserve"> is</w:t>
      </w:r>
      <w:r>
        <w:t xml:space="preserve">. </w:t>
      </w:r>
    </w:p>
    <w:p w14:paraId="6CF1D323" w14:textId="77777777" w:rsidR="00AC74FE" w:rsidRDefault="00AC74FE" w:rsidP="00DC675F">
      <w:pPr>
        <w:spacing w:line="240" w:lineRule="auto"/>
        <w:ind w:left="360"/>
      </w:pPr>
    </w:p>
    <w:p w14:paraId="3D52D3DA" w14:textId="77777777" w:rsidR="00AE7C44" w:rsidRPr="00AE7C44" w:rsidRDefault="00AE7C44" w:rsidP="00DC675F">
      <w:pPr>
        <w:spacing w:line="240" w:lineRule="auto"/>
        <w:ind w:left="360"/>
      </w:pPr>
    </w:p>
    <w:p w14:paraId="668B8D6A" w14:textId="274D481C" w:rsidR="0038129A" w:rsidRPr="00C66310" w:rsidRDefault="00C66310" w:rsidP="00DC675F">
      <w:pPr>
        <w:spacing w:line="240" w:lineRule="auto"/>
        <w:ind w:left="360" w:firstLine="348"/>
        <w:rPr>
          <w:b/>
          <w:i/>
        </w:rPr>
      </w:pPr>
      <w:r w:rsidRPr="00C66310">
        <w:rPr>
          <w:b/>
          <w:i/>
        </w:rPr>
        <w:t>I</w:t>
      </w:r>
      <w:r w:rsidR="003A7392">
        <w:rPr>
          <w:b/>
          <w:i/>
        </w:rPr>
        <w:t>V</w:t>
      </w:r>
      <w:r w:rsidRPr="00C66310">
        <w:rPr>
          <w:b/>
          <w:i/>
        </w:rPr>
        <w:t xml:space="preserve"> Wat betekent de doop in ons leven</w:t>
      </w:r>
      <w:r w:rsidR="0038129A" w:rsidRPr="00C66310">
        <w:rPr>
          <w:b/>
          <w:i/>
        </w:rPr>
        <w:br/>
      </w:r>
    </w:p>
    <w:p w14:paraId="7E1C0F1E" w14:textId="1377FD04" w:rsidR="00BF1CF3" w:rsidRDefault="00E5093F" w:rsidP="00DC675F">
      <w:pPr>
        <w:spacing w:line="240" w:lineRule="auto"/>
      </w:pPr>
      <w:r>
        <w:t xml:space="preserve">We </w:t>
      </w:r>
      <w:r w:rsidR="00314277">
        <w:t>gaan</w:t>
      </w:r>
      <w:r>
        <w:t xml:space="preserve"> naar het laatste</w:t>
      </w:r>
      <w:r w:rsidR="009936DB">
        <w:t xml:space="preserve"> </w:t>
      </w:r>
      <w:r w:rsidR="00314277">
        <w:t xml:space="preserve">deel </w:t>
      </w:r>
      <w:r>
        <w:t>van deze inleiding. Het werk aan de wederzijdse dooperkenning staat in functie van de verbondenheid tussen en het herstel van kerkgemeenschap.</w:t>
      </w:r>
      <w:r w:rsidR="006816BE">
        <w:t xml:space="preserve"> </w:t>
      </w:r>
      <w:r w:rsidR="00314277">
        <w:t xml:space="preserve">Dat is mooi. </w:t>
      </w:r>
      <w:r w:rsidR="006816BE">
        <w:t>Het is vooral aan theologen en kerkleiders om de weg daar naartoe uit te zetten.</w:t>
      </w:r>
      <w:r>
        <w:t xml:space="preserve"> Maar dat </w:t>
      </w:r>
      <w:r w:rsidR="006816BE">
        <w:t>heeft alleen maar zin als er een geloofspraktijk</w:t>
      </w:r>
      <w:r w:rsidR="004F447C">
        <w:t xml:space="preserve"> en beleving</w:t>
      </w:r>
      <w:r w:rsidR="006816BE">
        <w:t xml:space="preserve"> aan beantwoordt die daarmee spoort</w:t>
      </w:r>
      <w:r w:rsidR="00BF1CF3">
        <w:t>.</w:t>
      </w:r>
      <w:r w:rsidR="006816BE">
        <w:t xml:space="preserve"> Wij kunnen wel </w:t>
      </w:r>
      <w:r w:rsidR="00314277">
        <w:t xml:space="preserve">daarvoor wel </w:t>
      </w:r>
      <w:r w:rsidR="006816BE">
        <w:t>enige goede aansporing gebruiken.</w:t>
      </w:r>
    </w:p>
    <w:p w14:paraId="0BF0F78E" w14:textId="1154DBBC" w:rsidR="001E4086" w:rsidRDefault="006860BC" w:rsidP="00DC675F">
      <w:pPr>
        <w:spacing w:line="240" w:lineRule="auto"/>
      </w:pPr>
      <w:r>
        <w:t>Het</w:t>
      </w:r>
      <w:r w:rsidR="001E4086">
        <w:t xml:space="preserve"> is belangrijk dat in de verkondiging steeds weer gewezen </w:t>
      </w:r>
      <w:r w:rsidR="003A324B">
        <w:t xml:space="preserve">wordt </w:t>
      </w:r>
      <w:bookmarkStart w:id="0" w:name="_GoBack"/>
      <w:bookmarkEnd w:id="0"/>
      <w:r w:rsidR="001E4086">
        <w:t xml:space="preserve">op de bijzondere betekenis van de doop. Paus Franciscus doet dat bij voorbeeld in zijn apostolische brief </w:t>
      </w:r>
      <w:proofErr w:type="spellStart"/>
      <w:r w:rsidR="001E4086" w:rsidRPr="001E4086">
        <w:rPr>
          <w:i/>
        </w:rPr>
        <w:t>Gaudete</w:t>
      </w:r>
      <w:proofErr w:type="spellEnd"/>
      <w:r w:rsidR="001E4086" w:rsidRPr="001E4086">
        <w:rPr>
          <w:i/>
        </w:rPr>
        <w:t xml:space="preserve"> et </w:t>
      </w:r>
      <w:proofErr w:type="spellStart"/>
      <w:r w:rsidR="001E4086" w:rsidRPr="001E4086">
        <w:rPr>
          <w:i/>
        </w:rPr>
        <w:t>exsultate</w:t>
      </w:r>
      <w:proofErr w:type="spellEnd"/>
      <w:r w:rsidR="001E4086">
        <w:t xml:space="preserve"> (Verheugt u en juicht) over de roeping tot heiligheid:</w:t>
      </w:r>
    </w:p>
    <w:p w14:paraId="536BED66" w14:textId="55940427" w:rsidR="001E4086" w:rsidRPr="001E4086" w:rsidRDefault="001E4086" w:rsidP="00DC675F">
      <w:pPr>
        <w:spacing w:line="240" w:lineRule="auto"/>
        <w:ind w:left="705"/>
        <w:rPr>
          <w:i/>
        </w:rPr>
      </w:pPr>
      <w:r w:rsidRPr="001E4086">
        <w:rPr>
          <w:i/>
        </w:rPr>
        <w:t>15. Laat de genade van je doopsel vrucht dragen op een weg van heiligheid. Laat alles voor God openstaan en kies</w:t>
      </w:r>
      <w:r w:rsidR="006860BC">
        <w:rPr>
          <w:i/>
        </w:rPr>
        <w:t xml:space="preserve"> </w:t>
      </w:r>
      <w:r w:rsidRPr="001E4086">
        <w:rPr>
          <w:i/>
        </w:rPr>
        <w:t>met dat doel voor Hem, kies steeds opnieuw voor God. Verlies de moed niet, omdat je de kracht van de heilige Geest hebt om dat mogelijk te maken. Heiligheid is uiteindelijk de vrucht van de heilige Geest in je leven (vgl. Gal. 5,22-23). Wanneer je de verleiding voelt verstrikt te raken in je zwakheid, hef dan je ogen op naar de Gekruisigde en zeg tegen Hem: “Heer, ik ben een arme drommel, maar U kunt het wonder verrichten mij een beetje beter te maken.”</w:t>
      </w:r>
    </w:p>
    <w:p w14:paraId="06783354" w14:textId="0FA41192" w:rsidR="00314277" w:rsidRDefault="001E4086" w:rsidP="00DC675F">
      <w:pPr>
        <w:spacing w:line="240" w:lineRule="auto"/>
      </w:pPr>
      <w:r>
        <w:t>Zo kan de genade van de doop doorwerken in het leven.</w:t>
      </w:r>
    </w:p>
    <w:p w14:paraId="4B28BA19" w14:textId="52A209F2" w:rsidR="006816BE" w:rsidRDefault="004F447C" w:rsidP="00DC675F">
      <w:pPr>
        <w:spacing w:line="240" w:lineRule="auto"/>
      </w:pPr>
      <w:r>
        <w:t xml:space="preserve">De brochure van de Raad van Kerken besluit met een aantal gespreksvragen. </w:t>
      </w:r>
    </w:p>
    <w:p w14:paraId="2D6465E7" w14:textId="2B46AB52" w:rsidR="004F447C" w:rsidRDefault="004F447C" w:rsidP="00DC675F">
      <w:pPr>
        <w:pStyle w:val="Lijstalinea"/>
        <w:numPr>
          <w:ilvl w:val="0"/>
          <w:numId w:val="2"/>
        </w:numPr>
        <w:spacing w:line="240" w:lineRule="auto"/>
      </w:pPr>
      <w:r>
        <w:t>Waarom is de doop voor u betekenisvol?</w:t>
      </w:r>
    </w:p>
    <w:p w14:paraId="14DB7EC5" w14:textId="00254B55" w:rsidR="004F447C" w:rsidRDefault="004F447C" w:rsidP="00DC675F">
      <w:pPr>
        <w:pStyle w:val="Lijstalinea"/>
        <w:numPr>
          <w:ilvl w:val="0"/>
          <w:numId w:val="2"/>
        </w:numPr>
        <w:spacing w:line="240" w:lineRule="auto"/>
      </w:pPr>
      <w:r>
        <w:t>Denkt u bij de doop primair aan de doop van zuigelingen of van volwassenen?</w:t>
      </w:r>
      <w:r w:rsidR="002547CA">
        <w:t xml:space="preserve"> </w:t>
      </w:r>
      <w:r>
        <w:t>Heeft u een voorkeur; zo ja, waarom?</w:t>
      </w:r>
    </w:p>
    <w:p w14:paraId="78850437" w14:textId="20BEDF1A" w:rsidR="004F447C" w:rsidRDefault="004F447C" w:rsidP="00DC675F">
      <w:pPr>
        <w:pStyle w:val="Lijstalinea"/>
        <w:numPr>
          <w:ilvl w:val="0"/>
          <w:numId w:val="2"/>
        </w:numPr>
        <w:spacing w:line="240" w:lineRule="auto"/>
      </w:pPr>
      <w:r>
        <w:t>Herkent u de sterke en zwakke punten die verklaring II worden genoemd met betrekking tot kinderdoop en volwassenendoop?</w:t>
      </w:r>
    </w:p>
    <w:p w14:paraId="27112DB9" w14:textId="44C20D13" w:rsidR="004F447C" w:rsidRDefault="004F447C" w:rsidP="00DC675F">
      <w:pPr>
        <w:pStyle w:val="Lijstalinea"/>
        <w:numPr>
          <w:ilvl w:val="0"/>
          <w:numId w:val="2"/>
        </w:numPr>
        <w:spacing w:line="240" w:lineRule="auto"/>
      </w:pPr>
      <w:r>
        <w:t>Hoe geeft u invulling aan de doopbelofte?</w:t>
      </w:r>
    </w:p>
    <w:p w14:paraId="374C7EFC" w14:textId="02884B0A" w:rsidR="004F447C" w:rsidRDefault="004F447C" w:rsidP="00DC675F">
      <w:pPr>
        <w:pStyle w:val="Lijstalinea"/>
        <w:numPr>
          <w:ilvl w:val="0"/>
          <w:numId w:val="2"/>
        </w:numPr>
        <w:spacing w:line="240" w:lineRule="auto"/>
      </w:pPr>
      <w:r>
        <w:t>Op welke momenten denkt u steun te hebben aan de herinnering van de doop?</w:t>
      </w:r>
    </w:p>
    <w:p w14:paraId="78A41A7E" w14:textId="7520C246" w:rsidR="009936DB" w:rsidRDefault="002F1E3B" w:rsidP="00DC675F">
      <w:pPr>
        <w:spacing w:line="240" w:lineRule="auto"/>
      </w:pPr>
      <w:r>
        <w:t xml:space="preserve">Met deze vragen kun je op verschillende manieren aan de slag gaan. Je kunt er een debat over organiseren, maar dat lijkt me niet zo vruchtbaar. Ik zou ze gebruiken als </w:t>
      </w:r>
      <w:r w:rsidR="004F447C">
        <w:t xml:space="preserve">een handreiking om </w:t>
      </w:r>
      <w:r w:rsidR="004F447C">
        <w:lastRenderedPageBreak/>
        <w:t xml:space="preserve">geloofsverhalen met elkaar uit te wisselen. </w:t>
      </w:r>
      <w:r>
        <w:t>M</w:t>
      </w:r>
      <w:r w:rsidR="009936DB">
        <w:t>e</w:t>
      </w:r>
      <w:r>
        <w:t>e</w:t>
      </w:r>
      <w:r w:rsidR="009936DB">
        <w:t>r dan ooit hebben we aanstekelijke geloofsverhalen nodig.</w:t>
      </w:r>
    </w:p>
    <w:p w14:paraId="313FF139" w14:textId="6F03C4A2" w:rsidR="009936DB" w:rsidRDefault="009936DB" w:rsidP="00DC675F">
      <w:pPr>
        <w:spacing w:line="240" w:lineRule="auto"/>
      </w:pPr>
      <w:r>
        <w:t>Laat ik proberen</w:t>
      </w:r>
      <w:r w:rsidR="00A37B97">
        <w:t xml:space="preserve"> </w:t>
      </w:r>
      <w:r>
        <w:t xml:space="preserve">een begin te maken met </w:t>
      </w:r>
      <w:r w:rsidR="002F1E3B">
        <w:t xml:space="preserve">wat </w:t>
      </w:r>
      <w:r>
        <w:t>voorbeelden</w:t>
      </w:r>
      <w:r w:rsidR="002F1E3B">
        <w:t xml:space="preserve"> uit mijn eigen leven.</w:t>
      </w:r>
    </w:p>
    <w:p w14:paraId="2937DE97" w14:textId="6F73C531" w:rsidR="002A6DCA" w:rsidRDefault="009936DB" w:rsidP="00DC675F">
      <w:pPr>
        <w:spacing w:line="240" w:lineRule="auto"/>
      </w:pPr>
      <w:r>
        <w:t>Ik ben gedoopt op 27 mei 1956</w:t>
      </w:r>
      <w:r w:rsidR="002F1E3B">
        <w:t xml:space="preserve">, een dag na mijn geboorte, in de paterskerk, de kerk van de Karmelieten, in Oss. Ik werd ten doop gehouden door </w:t>
      </w:r>
      <w:r w:rsidR="00F83376">
        <w:t>mijn</w:t>
      </w:r>
      <w:r w:rsidR="002F1E3B">
        <w:t xml:space="preserve"> peettante. Mijn moeder lag thuis in het kraambed. Ik ben opgegroeid in een katholiek gezin met liefde voor geloof en Kerk. De crisis van geloof en kerk </w:t>
      </w:r>
      <w:r w:rsidR="002A6DCA">
        <w:t xml:space="preserve">heb ik vanaf het einde van de jaren zestig diep gevoeld. Vanuit persoonlijke interesse ben </w:t>
      </w:r>
      <w:r w:rsidR="00F83376">
        <w:t xml:space="preserve">ik </w:t>
      </w:r>
      <w:r w:rsidR="002A6DCA">
        <w:t xml:space="preserve">in 1974 theologie gaan studeren. Door de jaren heen is mijn geloofsleven verdiept en de band met de Kerk hechter geworden. Soms is dat eenzaam, soms moeilijk – het imago van </w:t>
      </w:r>
      <w:r w:rsidR="00F83376">
        <w:t>onze</w:t>
      </w:r>
      <w:r w:rsidR="002A6DCA">
        <w:t xml:space="preserve"> kerk is </w:t>
      </w:r>
      <w:r w:rsidR="00F83376">
        <w:t>niet goed</w:t>
      </w:r>
      <w:r w:rsidR="002A6DCA">
        <w:t xml:space="preserve"> – maar </w:t>
      </w:r>
      <w:r w:rsidR="00F83376">
        <w:t>ik ben fier op mijn geloof en kerk.</w:t>
      </w:r>
    </w:p>
    <w:p w14:paraId="06F3F92E" w14:textId="31529F40" w:rsidR="009936DB" w:rsidRDefault="002A6DCA" w:rsidP="00DC675F">
      <w:pPr>
        <w:spacing w:line="240" w:lineRule="auto"/>
      </w:pPr>
      <w:r>
        <w:t xml:space="preserve">Ik ben blij dat onze kinderen gedoopt zijn in 1984 en 1988. Onze zoon werd gedoopt in het kerkje in Macharen bij Megen door mijn oom, die </w:t>
      </w:r>
      <w:r w:rsidR="00130E54">
        <w:t>daar pastoor</w:t>
      </w:r>
      <w:r>
        <w:t xml:space="preserve"> was. Onze dochter door een goede vriend, een pater karmeliet</w:t>
      </w:r>
      <w:r w:rsidR="00130E54">
        <w:t xml:space="preserve"> in de Jozefkerk in Oss</w:t>
      </w:r>
      <w:r>
        <w:t xml:space="preserve">. Het waren </w:t>
      </w:r>
      <w:r w:rsidR="00130E54">
        <w:t>belangrijke familiemomenten</w:t>
      </w:r>
      <w:r w:rsidR="00F83376">
        <w:t xml:space="preserve"> en</w:t>
      </w:r>
      <w:r w:rsidR="00130E54">
        <w:t xml:space="preserve"> geen vieringen midden in de </w:t>
      </w:r>
      <w:r w:rsidR="00F83376">
        <w:t>gemeenschap van de parochie</w:t>
      </w:r>
      <w:r w:rsidR="00130E54">
        <w:t>. Voor mijn kinderen heeft het katholieke geloof niet diezelfde betekenis en lading als voor mij.</w:t>
      </w:r>
    </w:p>
    <w:p w14:paraId="4643F779" w14:textId="539C7AF3" w:rsidR="009936DB" w:rsidRDefault="00130E54" w:rsidP="00DC675F">
      <w:pPr>
        <w:spacing w:line="240" w:lineRule="auto"/>
      </w:pPr>
      <w:r>
        <w:t>Vorig jaar werd op de 1</w:t>
      </w:r>
      <w:r w:rsidRPr="00130E54">
        <w:rPr>
          <w:vertAlign w:val="superscript"/>
        </w:rPr>
        <w:t>e</w:t>
      </w:r>
      <w:r>
        <w:t xml:space="preserve"> Paasdag onze</w:t>
      </w:r>
      <w:r w:rsidR="009936DB">
        <w:t xml:space="preserve"> kleinzoon </w:t>
      </w:r>
      <w:r>
        <w:t>gedoopt</w:t>
      </w:r>
      <w:r w:rsidR="00A43392">
        <w:t xml:space="preserve"> in de Jozefkerk in Oss</w:t>
      </w:r>
      <w:r>
        <w:t xml:space="preserve">. Het </w:t>
      </w:r>
      <w:r w:rsidR="009936DB">
        <w:t>was een bijzondere ervaring</w:t>
      </w:r>
      <w:r>
        <w:t>.</w:t>
      </w:r>
      <w:r w:rsidR="00A43392">
        <w:t xml:space="preserve"> Onze zoon </w:t>
      </w:r>
      <w:r w:rsidR="004177E5">
        <w:t>was daarvoor</w:t>
      </w:r>
      <w:r w:rsidR="00A43392">
        <w:t xml:space="preserve"> met zijn gezin </w:t>
      </w:r>
      <w:r w:rsidR="004177E5">
        <w:t xml:space="preserve">vanuit </w:t>
      </w:r>
      <w:r w:rsidR="00A43392">
        <w:t>München</w:t>
      </w:r>
      <w:r w:rsidR="004177E5">
        <w:t xml:space="preserve"> naar Oss gekomen</w:t>
      </w:r>
      <w:r w:rsidR="00A43392">
        <w:t xml:space="preserve">. </w:t>
      </w:r>
      <w:r w:rsidR="004177E5">
        <w:t>Zijn vrouw</w:t>
      </w:r>
      <w:r w:rsidR="00F83376">
        <w:t>, onze schoondochter,</w:t>
      </w:r>
      <w:r w:rsidR="004177E5">
        <w:t xml:space="preserve"> komt</w:t>
      </w:r>
      <w:r w:rsidR="008C29F2">
        <w:t xml:space="preserve"> </w:t>
      </w:r>
      <w:r w:rsidR="004177E5">
        <w:t>uit een gereformeerd gezin</w:t>
      </w:r>
      <w:r w:rsidR="00F83376">
        <w:t xml:space="preserve"> in Grijpskerk</w:t>
      </w:r>
      <w:r w:rsidR="004177E5">
        <w:t xml:space="preserve">. De doop van </w:t>
      </w:r>
      <w:r w:rsidR="00F83376">
        <w:t>ons kleinkind</w:t>
      </w:r>
      <w:r w:rsidR="004177E5">
        <w:t xml:space="preserve"> </w:t>
      </w:r>
      <w:r w:rsidR="008C29F2">
        <w:t xml:space="preserve">bracht Groningers en Brabanders, protestanten en katholieken samen. </w:t>
      </w:r>
      <w:r w:rsidR="0093615A">
        <w:t>De doop is een prachtig ritueel dat zegenrijk is, blij maakt, verbindt over grenzen heen en in geloof voltrokken wordt</w:t>
      </w:r>
      <w:r w:rsidR="00D37E0E">
        <w:t xml:space="preserve"> tot het geluk van de dopeling, de familie en de </w:t>
      </w:r>
      <w:r w:rsidR="00F83376">
        <w:t>kerk</w:t>
      </w:r>
      <w:r w:rsidR="00D37E0E">
        <w:t>gemeenschap.</w:t>
      </w:r>
    </w:p>
    <w:p w14:paraId="46FBDCA7" w14:textId="77777777" w:rsidR="00221219" w:rsidRDefault="00D37E0E" w:rsidP="00DC675F">
      <w:pPr>
        <w:spacing w:line="240" w:lineRule="auto"/>
      </w:pPr>
      <w:r>
        <w:t>Dit jaar was ik met de Paaswake in de Jozefkerk. De geloofsbelijdenis en de hernieuwing van de doopbeloften raakten me</w:t>
      </w:r>
      <w:r w:rsidR="0019787D">
        <w:t xml:space="preserve"> diep</w:t>
      </w:r>
      <w:r w:rsidR="00A37B97">
        <w:t>.</w:t>
      </w:r>
      <w:r w:rsidR="0019787D">
        <w:t xml:space="preserve"> Ik besefte opnieuw wat het betekent om van</w:t>
      </w:r>
      <w:r w:rsidR="00A37B97">
        <w:t xml:space="preserve">uit het geloof in de verrezen Heer </w:t>
      </w:r>
      <w:r w:rsidR="0019787D">
        <w:t>te</w:t>
      </w:r>
      <w:r w:rsidR="00A37B97">
        <w:t xml:space="preserve"> leven. </w:t>
      </w:r>
      <w:r w:rsidR="0019787D">
        <w:t xml:space="preserve">Dat geeft vreugde en energie. </w:t>
      </w:r>
      <w:r w:rsidR="00A37B97">
        <w:t>De doop is de toegangspoort tot het christelijk leven</w:t>
      </w:r>
      <w:r w:rsidR="0019787D">
        <w:t>.</w:t>
      </w:r>
      <w:r w:rsidR="00A37B97">
        <w:t xml:space="preserve"> </w:t>
      </w:r>
    </w:p>
    <w:p w14:paraId="55325140" w14:textId="711F4616" w:rsidR="009936DB" w:rsidRDefault="0019787D" w:rsidP="00DC675F">
      <w:pPr>
        <w:spacing w:line="240" w:lineRule="auto"/>
      </w:pPr>
      <w:r>
        <w:t xml:space="preserve">Koester </w:t>
      </w:r>
      <w:r w:rsidR="003435E8">
        <w:t>uw</w:t>
      </w:r>
      <w:r>
        <w:t xml:space="preserve"> doop</w:t>
      </w:r>
      <w:r w:rsidR="00221219">
        <w:t xml:space="preserve">, leef vanuit </w:t>
      </w:r>
      <w:r w:rsidR="003435E8">
        <w:t>uw</w:t>
      </w:r>
      <w:r w:rsidR="00221219">
        <w:t xml:space="preserve"> doop</w:t>
      </w:r>
      <w:r>
        <w:t xml:space="preserve"> </w:t>
      </w:r>
      <w:r w:rsidR="00F83376">
        <w:t xml:space="preserve">met Christus </w:t>
      </w:r>
      <w:r>
        <w:t>en laat anderen delen</w:t>
      </w:r>
      <w:r w:rsidR="00221219">
        <w:t xml:space="preserve"> in wat dat in u uitwerkt! </w:t>
      </w:r>
    </w:p>
    <w:p w14:paraId="330EB02E" w14:textId="5589A9E7" w:rsidR="0019787D" w:rsidRDefault="0019787D" w:rsidP="00DC675F">
      <w:pPr>
        <w:spacing w:line="240" w:lineRule="auto"/>
      </w:pPr>
    </w:p>
    <w:p w14:paraId="1D47F0EA" w14:textId="617E4E94" w:rsidR="0019787D" w:rsidRDefault="00221219" w:rsidP="00DC675F">
      <w:pPr>
        <w:spacing w:line="240" w:lineRule="auto"/>
      </w:pPr>
      <w:r>
        <w:t>Pingjum, 28 mei 2019</w:t>
      </w:r>
    </w:p>
    <w:p w14:paraId="45997402" w14:textId="58BED355" w:rsidR="00221219" w:rsidRDefault="00221219" w:rsidP="00DC675F">
      <w:pPr>
        <w:spacing w:line="240" w:lineRule="auto"/>
      </w:pPr>
      <w:r>
        <w:t>Geert van Dartel</w:t>
      </w:r>
    </w:p>
    <w:p w14:paraId="44457C3F" w14:textId="77777777" w:rsidR="009936DB" w:rsidRDefault="009936DB" w:rsidP="00DC675F">
      <w:pPr>
        <w:spacing w:line="240" w:lineRule="auto"/>
      </w:pPr>
    </w:p>
    <w:p w14:paraId="2C8BE42B" w14:textId="0663F89E" w:rsidR="00613023" w:rsidRPr="00230714" w:rsidRDefault="00BF1CF3" w:rsidP="00DC675F">
      <w:pPr>
        <w:spacing w:line="240" w:lineRule="auto"/>
      </w:pPr>
      <w:r>
        <w:t xml:space="preserve"> </w:t>
      </w:r>
    </w:p>
    <w:sectPr w:rsidR="00613023" w:rsidRPr="00230714" w:rsidSect="00AC74F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E9799" w14:textId="77777777" w:rsidR="001718C4" w:rsidRDefault="001718C4" w:rsidP="00ED216A">
      <w:pPr>
        <w:spacing w:after="0" w:line="240" w:lineRule="auto"/>
      </w:pPr>
      <w:r>
        <w:separator/>
      </w:r>
    </w:p>
  </w:endnote>
  <w:endnote w:type="continuationSeparator" w:id="0">
    <w:p w14:paraId="58292880" w14:textId="77777777" w:rsidR="001718C4" w:rsidRDefault="001718C4" w:rsidP="00ED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393931"/>
      <w:docPartObj>
        <w:docPartGallery w:val="Page Numbers (Bottom of Page)"/>
        <w:docPartUnique/>
      </w:docPartObj>
    </w:sdtPr>
    <w:sdtEndPr/>
    <w:sdtContent>
      <w:p w14:paraId="22072ADC" w14:textId="77777777" w:rsidR="00AB397B" w:rsidRDefault="00AB397B">
        <w:pPr>
          <w:pStyle w:val="Voettekst"/>
          <w:jc w:val="center"/>
        </w:pPr>
        <w:r>
          <w:fldChar w:fldCharType="begin"/>
        </w:r>
        <w:r>
          <w:instrText>PAGE   \* MERGEFORMAT</w:instrText>
        </w:r>
        <w:r>
          <w:fldChar w:fldCharType="separate"/>
        </w:r>
        <w:r>
          <w:t>2</w:t>
        </w:r>
        <w:r>
          <w:fldChar w:fldCharType="end"/>
        </w:r>
      </w:p>
    </w:sdtContent>
  </w:sdt>
  <w:p w14:paraId="0803FCB0" w14:textId="77777777" w:rsidR="00AB397B" w:rsidRDefault="00AB39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889B7" w14:textId="77777777" w:rsidR="001718C4" w:rsidRDefault="001718C4" w:rsidP="00ED216A">
      <w:pPr>
        <w:spacing w:after="0" w:line="240" w:lineRule="auto"/>
      </w:pPr>
      <w:r>
        <w:separator/>
      </w:r>
    </w:p>
  </w:footnote>
  <w:footnote w:type="continuationSeparator" w:id="0">
    <w:p w14:paraId="155EB6EA" w14:textId="77777777" w:rsidR="001718C4" w:rsidRDefault="001718C4" w:rsidP="00ED216A">
      <w:pPr>
        <w:spacing w:after="0" w:line="240" w:lineRule="auto"/>
      </w:pPr>
      <w:r>
        <w:continuationSeparator/>
      </w:r>
    </w:p>
  </w:footnote>
  <w:footnote w:id="1">
    <w:p w14:paraId="7CE1EF9E" w14:textId="228E1273" w:rsidR="00F83376" w:rsidRDefault="00F83376">
      <w:pPr>
        <w:pStyle w:val="Voetnoottekst"/>
      </w:pPr>
      <w:r>
        <w:rPr>
          <w:rStyle w:val="Voetnootmarkering"/>
        </w:rPr>
        <w:footnoteRef/>
      </w:r>
      <w:r>
        <w:t xml:space="preserve"> </w:t>
      </w:r>
      <w:hyperlink r:id="rId1" w:history="1">
        <w:r w:rsidRPr="00700D9F">
          <w:rPr>
            <w:rStyle w:val="Hyperlink"/>
          </w:rPr>
          <w:t>https://www.raadvankerken.nl/pagina/1977/de_doop&amp;highlight=verklar,van,toenader</w:t>
        </w:r>
      </w:hyperlink>
      <w:r>
        <w:t xml:space="preserve">;  </w:t>
      </w:r>
      <w:hyperlink r:id="rId2" w:history="1">
        <w:r w:rsidRPr="00700D9F">
          <w:rPr>
            <w:rStyle w:val="Hyperlink"/>
          </w:rPr>
          <w:t>https://www.raadvankerken.nl/fman/3760.pdf</w:t>
        </w:r>
      </w:hyperlink>
      <w:r>
        <w:t xml:space="preserve">; </w:t>
      </w:r>
      <w:hyperlink r:id="rId3" w:history="1">
        <w:r w:rsidRPr="00700D9F">
          <w:rPr>
            <w:rStyle w:val="Hyperlink"/>
          </w:rPr>
          <w:t>https://www.raadvankerken.nl/fman/3761.pdf</w:t>
        </w:r>
      </w:hyperlink>
      <w:r>
        <w:t xml:space="preserve">;  </w:t>
      </w:r>
      <w:hyperlink r:id="rId4" w:history="1">
        <w:r w:rsidRPr="00700D9F">
          <w:rPr>
            <w:rStyle w:val="Hyperlink"/>
          </w:rPr>
          <w:t>https://www.raadvankerken.nl/fman/4191.pdf</w:t>
        </w:r>
      </w:hyperlink>
      <w:r>
        <w:t xml:space="preserve"> </w:t>
      </w:r>
    </w:p>
  </w:footnote>
  <w:footnote w:id="2">
    <w:p w14:paraId="45F21B63" w14:textId="16F6FC22" w:rsidR="00F83376" w:rsidRDefault="00F83376">
      <w:pPr>
        <w:pStyle w:val="Voetnoottekst"/>
      </w:pPr>
      <w:r>
        <w:rPr>
          <w:rStyle w:val="Voetnootmarkering"/>
        </w:rPr>
        <w:footnoteRef/>
      </w:r>
      <w:r>
        <w:t xml:space="preserve"> </w:t>
      </w:r>
      <w:hyperlink r:id="rId5" w:history="1">
        <w:r w:rsidRPr="00700D9F">
          <w:rPr>
            <w:rStyle w:val="Hyperlink"/>
          </w:rPr>
          <w:t>https://www.rkkerk.nl/wp-content/uploads/2019/05/2006_7-8-Samengeroepen-om-vredestichters-te-zijn.pdf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0301E"/>
    <w:multiLevelType w:val="hybridMultilevel"/>
    <w:tmpl w:val="EFE601A2"/>
    <w:lvl w:ilvl="0" w:tplc="F16C79D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40324A"/>
    <w:multiLevelType w:val="hybridMultilevel"/>
    <w:tmpl w:val="623C20F4"/>
    <w:lvl w:ilvl="0" w:tplc="97DA3544">
      <w:start w:val="1"/>
      <w:numFmt w:val="decimal"/>
      <w:lvlText w:val="%1."/>
      <w:lvlJc w:val="left"/>
      <w:pPr>
        <w:ind w:left="1068" w:hanging="360"/>
      </w:pPr>
      <w:rPr>
        <w:rFonts w:hint="default"/>
        <w:i/>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3EAD4364"/>
    <w:multiLevelType w:val="hybridMultilevel"/>
    <w:tmpl w:val="6B4225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33726EB"/>
    <w:multiLevelType w:val="hybridMultilevel"/>
    <w:tmpl w:val="0C207802"/>
    <w:lvl w:ilvl="0" w:tplc="6DA4CC48">
      <w:start w:val="1"/>
      <w:numFmt w:val="decimal"/>
      <w:lvlText w:val="%1."/>
      <w:lvlJc w:val="left"/>
      <w:pPr>
        <w:ind w:left="1068" w:hanging="360"/>
      </w:pPr>
      <w:rPr>
        <w:rFonts w:hint="default"/>
        <w:sz w:val="24"/>
        <w:szCs w:val="24"/>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50"/>
    <w:rsid w:val="000B5065"/>
    <w:rsid w:val="000D4405"/>
    <w:rsid w:val="001012A4"/>
    <w:rsid w:val="00130E54"/>
    <w:rsid w:val="00135C03"/>
    <w:rsid w:val="001718C4"/>
    <w:rsid w:val="0019787D"/>
    <w:rsid w:val="001E29DC"/>
    <w:rsid w:val="001E4086"/>
    <w:rsid w:val="001E7444"/>
    <w:rsid w:val="00221219"/>
    <w:rsid w:val="00230714"/>
    <w:rsid w:val="002547CA"/>
    <w:rsid w:val="00291C50"/>
    <w:rsid w:val="002A6DCA"/>
    <w:rsid w:val="002D2744"/>
    <w:rsid w:val="002D5B53"/>
    <w:rsid w:val="002F1E3B"/>
    <w:rsid w:val="00314277"/>
    <w:rsid w:val="00340C48"/>
    <w:rsid w:val="003435E8"/>
    <w:rsid w:val="00353FC5"/>
    <w:rsid w:val="003772FF"/>
    <w:rsid w:val="0038129A"/>
    <w:rsid w:val="00382AF9"/>
    <w:rsid w:val="003A324B"/>
    <w:rsid w:val="003A7392"/>
    <w:rsid w:val="003A76F6"/>
    <w:rsid w:val="003C3059"/>
    <w:rsid w:val="004177E5"/>
    <w:rsid w:val="004A6C0C"/>
    <w:rsid w:val="004B1046"/>
    <w:rsid w:val="004F447C"/>
    <w:rsid w:val="005C6D3A"/>
    <w:rsid w:val="00613023"/>
    <w:rsid w:val="00616242"/>
    <w:rsid w:val="006816BE"/>
    <w:rsid w:val="006860BC"/>
    <w:rsid w:val="006B70E6"/>
    <w:rsid w:val="007B64C2"/>
    <w:rsid w:val="007D6A4C"/>
    <w:rsid w:val="007F019D"/>
    <w:rsid w:val="00800815"/>
    <w:rsid w:val="00831031"/>
    <w:rsid w:val="008538B4"/>
    <w:rsid w:val="008C29F2"/>
    <w:rsid w:val="008F5B8D"/>
    <w:rsid w:val="0093615A"/>
    <w:rsid w:val="00972BD3"/>
    <w:rsid w:val="009936DB"/>
    <w:rsid w:val="009D7BDD"/>
    <w:rsid w:val="00A045A0"/>
    <w:rsid w:val="00A37B97"/>
    <w:rsid w:val="00A43392"/>
    <w:rsid w:val="00AB397B"/>
    <w:rsid w:val="00AC2B2F"/>
    <w:rsid w:val="00AC74FE"/>
    <w:rsid w:val="00AC7A1C"/>
    <w:rsid w:val="00AE41FF"/>
    <w:rsid w:val="00AE7C44"/>
    <w:rsid w:val="00AF4BA9"/>
    <w:rsid w:val="00B2200B"/>
    <w:rsid w:val="00B319B1"/>
    <w:rsid w:val="00B95AB5"/>
    <w:rsid w:val="00BA75AE"/>
    <w:rsid w:val="00BC5849"/>
    <w:rsid w:val="00BF1CF3"/>
    <w:rsid w:val="00C0404E"/>
    <w:rsid w:val="00C539D3"/>
    <w:rsid w:val="00C66310"/>
    <w:rsid w:val="00CF04D1"/>
    <w:rsid w:val="00D0051F"/>
    <w:rsid w:val="00D177CF"/>
    <w:rsid w:val="00D23120"/>
    <w:rsid w:val="00D37E0E"/>
    <w:rsid w:val="00D640E9"/>
    <w:rsid w:val="00D85245"/>
    <w:rsid w:val="00DC675F"/>
    <w:rsid w:val="00DF1B07"/>
    <w:rsid w:val="00E5093F"/>
    <w:rsid w:val="00ED216A"/>
    <w:rsid w:val="00F0054B"/>
    <w:rsid w:val="00F25E1A"/>
    <w:rsid w:val="00F303C8"/>
    <w:rsid w:val="00F707DD"/>
    <w:rsid w:val="00F83376"/>
    <w:rsid w:val="00F91B66"/>
    <w:rsid w:val="00F94C9E"/>
    <w:rsid w:val="00FB030D"/>
    <w:rsid w:val="00FD67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3840A"/>
  <w15:chartTrackingRefBased/>
  <w15:docId w15:val="{6433CF3E-2951-4F09-8519-B84CB804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6A4C"/>
    <w:pPr>
      <w:ind w:left="720"/>
      <w:contextualSpacing/>
    </w:pPr>
  </w:style>
  <w:style w:type="paragraph" w:styleId="Voetnoottekst">
    <w:name w:val="footnote text"/>
    <w:basedOn w:val="Standaard"/>
    <w:link w:val="VoetnoottekstChar"/>
    <w:uiPriority w:val="99"/>
    <w:semiHidden/>
    <w:unhideWhenUsed/>
    <w:rsid w:val="00ED216A"/>
    <w:pPr>
      <w:spacing w:after="200" w:line="276" w:lineRule="auto"/>
    </w:pPr>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semiHidden/>
    <w:rsid w:val="00ED216A"/>
    <w:rPr>
      <w:rFonts w:ascii="Calibri" w:eastAsia="Calibri" w:hAnsi="Calibri" w:cs="Times New Roman"/>
      <w:sz w:val="20"/>
      <w:szCs w:val="20"/>
    </w:rPr>
  </w:style>
  <w:style w:type="character" w:styleId="Voetnootmarkering">
    <w:name w:val="footnote reference"/>
    <w:uiPriority w:val="99"/>
    <w:semiHidden/>
    <w:unhideWhenUsed/>
    <w:rsid w:val="00ED216A"/>
    <w:rPr>
      <w:vertAlign w:val="superscript"/>
    </w:rPr>
  </w:style>
  <w:style w:type="character" w:styleId="Hyperlink">
    <w:name w:val="Hyperlink"/>
    <w:uiPriority w:val="99"/>
    <w:unhideWhenUsed/>
    <w:rsid w:val="00ED216A"/>
    <w:rPr>
      <w:color w:val="0000FF"/>
      <w:u w:val="single"/>
    </w:rPr>
  </w:style>
  <w:style w:type="paragraph" w:styleId="Koptekst">
    <w:name w:val="header"/>
    <w:basedOn w:val="Standaard"/>
    <w:link w:val="KoptekstChar"/>
    <w:uiPriority w:val="99"/>
    <w:unhideWhenUsed/>
    <w:rsid w:val="00AB39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397B"/>
  </w:style>
  <w:style w:type="paragraph" w:styleId="Voettekst">
    <w:name w:val="footer"/>
    <w:basedOn w:val="Standaard"/>
    <w:link w:val="VoettekstChar"/>
    <w:uiPriority w:val="99"/>
    <w:unhideWhenUsed/>
    <w:rsid w:val="00AB39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397B"/>
  </w:style>
  <w:style w:type="paragraph" w:styleId="Ballontekst">
    <w:name w:val="Balloon Text"/>
    <w:basedOn w:val="Standaard"/>
    <w:link w:val="BallontekstChar"/>
    <w:uiPriority w:val="99"/>
    <w:semiHidden/>
    <w:unhideWhenUsed/>
    <w:rsid w:val="007F019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F019D"/>
    <w:rPr>
      <w:rFonts w:ascii="Segoe UI" w:hAnsi="Segoe UI" w:cs="Segoe UI"/>
      <w:sz w:val="18"/>
      <w:szCs w:val="18"/>
    </w:rPr>
  </w:style>
  <w:style w:type="character" w:styleId="Onopgelostemelding">
    <w:name w:val="Unresolved Mention"/>
    <w:basedOn w:val="Standaardalinea-lettertype"/>
    <w:uiPriority w:val="99"/>
    <w:semiHidden/>
    <w:unhideWhenUsed/>
    <w:rsid w:val="008538B4"/>
    <w:rPr>
      <w:color w:val="605E5C"/>
      <w:shd w:val="clear" w:color="auto" w:fill="E1DFDD"/>
    </w:rPr>
  </w:style>
  <w:style w:type="character" w:styleId="GevolgdeHyperlink">
    <w:name w:val="FollowedHyperlink"/>
    <w:basedOn w:val="Standaardalinea-lettertype"/>
    <w:uiPriority w:val="99"/>
    <w:semiHidden/>
    <w:unhideWhenUsed/>
    <w:rsid w:val="00F833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kkerk.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aadvankerken.nl/fman/3761.pdf" TargetMode="External"/><Relationship Id="rId2" Type="http://schemas.openxmlformats.org/officeDocument/2006/relationships/hyperlink" Target="https://www.raadvankerken.nl/fman/3760.pdf" TargetMode="External"/><Relationship Id="rId1" Type="http://schemas.openxmlformats.org/officeDocument/2006/relationships/hyperlink" Target="https://www.raadvankerken.nl/pagina/1977/de_doop&amp;highlight=verklar,van,toenader" TargetMode="External"/><Relationship Id="rId5" Type="http://schemas.openxmlformats.org/officeDocument/2006/relationships/hyperlink" Target="https://www.rkkerk.nl/wp-content/uploads/2019/05/2006_7-8-Samengeroepen-om-vredestichters-te-zijn.pdf" TargetMode="External"/><Relationship Id="rId4" Type="http://schemas.openxmlformats.org/officeDocument/2006/relationships/hyperlink" Target="https://www.raadvankerken.nl/fman/4191.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360FCCA20CC468CDA57E2BEA166A4" ma:contentTypeVersion="10" ma:contentTypeDescription="Een nieuw document maken." ma:contentTypeScope="" ma:versionID="3d74cf2d49ab22a793af0caec22d37f8">
  <xsd:schema xmlns:xsd="http://www.w3.org/2001/XMLSchema" xmlns:xs="http://www.w3.org/2001/XMLSchema" xmlns:p="http://schemas.microsoft.com/office/2006/metadata/properties" xmlns:ns2="7902bb6c-6880-4606-9eca-5436c151f3aa" targetNamespace="http://schemas.microsoft.com/office/2006/metadata/properties" ma:root="true" ma:fieldsID="3371e63ff9c4d4049962588de4288e44" ns2:_="">
    <xsd:import namespace="7902bb6c-6880-4606-9eca-5436c151f3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_Flow_SignoffStatus" minOccurs="0"/>
                <xsd:element ref="ns2:Datum"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2bb6c-6880-4606-9eca-5436c151f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4" nillable="true" ma:displayName="Afmeldingsstatus" ma:internalName="_x0024_Resources_x003a_core_x002c_Signoff_Status_x003b_">
      <xsd:simpleType>
        <xsd:restriction base="dms:Text"/>
      </xsd:simpleType>
    </xsd:element>
    <xsd:element name="Datum" ma:index="15" nillable="true" ma:displayName="Datum" ma:format="DateOnly" ma:internalName="Datum">
      <xsd:simpleType>
        <xsd:restriction base="dms:DateTim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 xmlns="7902bb6c-6880-4606-9eca-5436c151f3aa" xsi:nil="true"/>
    <_Flow_SignoffStatus xmlns="7902bb6c-6880-4606-9eca-5436c151f3a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B0458-64D4-4695-8CCD-4E0012E90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2bb6c-6880-4606-9eca-5436c151f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E3DF9-61D3-449D-8018-2E2D927F3AB3}">
  <ds:schemaRefs>
    <ds:schemaRef ds:uri="http://schemas.microsoft.com/sharepoint/v3/contenttype/forms"/>
  </ds:schemaRefs>
</ds:datastoreItem>
</file>

<file path=customXml/itemProps3.xml><?xml version="1.0" encoding="utf-8"?>
<ds:datastoreItem xmlns:ds="http://schemas.openxmlformats.org/officeDocument/2006/customXml" ds:itemID="{964ED763-F16C-4937-8E21-922BAD27590A}">
  <ds:schemaRefs>
    <ds:schemaRef ds:uri="http://schemas.microsoft.com/office/2006/metadata/properties"/>
    <ds:schemaRef ds:uri="7902bb6c-6880-4606-9eca-5436c151f3aa"/>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BD99CA6-8958-4227-AB85-B4847845C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3478</Words>
  <Characters>19134</Characters>
  <Application>Microsoft Office Word</Application>
  <DocSecurity>4</DocSecurity>
  <Lines>159</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van Dartel</dc:creator>
  <cp:keywords/>
  <dc:description/>
  <cp:lastModifiedBy>Raad van Kerken</cp:lastModifiedBy>
  <cp:revision>2</cp:revision>
  <cp:lastPrinted>2019-05-24T10:09:00Z</cp:lastPrinted>
  <dcterms:created xsi:type="dcterms:W3CDTF">2019-05-29T09:14:00Z</dcterms:created>
  <dcterms:modified xsi:type="dcterms:W3CDTF">2019-05-29T09:14:00Z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0x01010024F360FCCA20CC468CDA57E2BEA166A4</vt:lpwstr>
  </property>
</Properties>
</file>